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793" w:rsidRDefault="00E42793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E42793" w:rsidRDefault="00E42793">
      <w:pPr>
        <w:pStyle w:val="newncpi"/>
        <w:ind w:firstLine="0"/>
        <w:jc w:val="center"/>
      </w:pPr>
      <w:r>
        <w:rPr>
          <w:rStyle w:val="datepr"/>
        </w:rPr>
        <w:t>2 сентября 2025 г.</w:t>
      </w:r>
      <w:r>
        <w:rPr>
          <w:rStyle w:val="number"/>
        </w:rPr>
        <w:t xml:space="preserve"> № 480</w:t>
      </w:r>
    </w:p>
    <w:p w:rsidR="00E42793" w:rsidRDefault="00E42793">
      <w:pPr>
        <w:pStyle w:val="titlencpi"/>
      </w:pPr>
      <w:r>
        <w:t>О максимальной удаленности подходящей работы от места жительства (места пребывания) безработного</w:t>
      </w:r>
    </w:p>
    <w:p w:rsidR="00E42793" w:rsidRDefault="00E42793">
      <w:pPr>
        <w:pStyle w:val="preamble"/>
      </w:pPr>
      <w:r>
        <w:t>На основании пункта 5 статьи 7 Закона Республики Беларусь от 15 июня 2006 г. № 125-З «О занятости населения» Ивьевский районный исполнительный комитет РЕШИЛ:</w:t>
      </w:r>
    </w:p>
    <w:p w:rsidR="00E42793" w:rsidRDefault="00E42793">
      <w:pPr>
        <w:pStyle w:val="point"/>
      </w:pPr>
      <w:r>
        <w:t>1. Определить максимальной удаленностью подходящей работы для безработных*, постоянно проживающих в населенных пунктах Ивьевского района, расстояние в радиусе не более 20 километров от места жительства (места пребывания) безработного при условии наличия регулярного транспортного сообщения.</w:t>
      </w:r>
    </w:p>
    <w:p w:rsidR="00E42793" w:rsidRDefault="00E42793">
      <w:pPr>
        <w:pStyle w:val="snoskiline"/>
      </w:pPr>
      <w:r>
        <w:t>______________________________</w:t>
      </w:r>
    </w:p>
    <w:p w:rsidR="00E42793" w:rsidRDefault="00E42793">
      <w:pPr>
        <w:pStyle w:val="snoski"/>
        <w:spacing w:after="240"/>
        <w:ind w:firstLine="567"/>
      </w:pPr>
      <w:r>
        <w:t>* Для целей настоящего решения термин «безработный» применяется в значении, определенном в абзаце четвертом статьи 1 Закона Республики Беларусь «О занятости населения».</w:t>
      </w:r>
    </w:p>
    <w:p w:rsidR="00E42793" w:rsidRDefault="00E42793">
      <w:pPr>
        <w:pStyle w:val="point"/>
      </w:pPr>
      <w:r>
        <w:t>2. Действие пункта 1 настоящего решения не распространяется на правоотношения в случае организации нанимателем доставки работников к месту работы и обратно.</w:t>
      </w:r>
    </w:p>
    <w:p w:rsidR="00E42793" w:rsidRDefault="00E42793">
      <w:pPr>
        <w:pStyle w:val="point"/>
      </w:pPr>
      <w:r>
        <w:t>3. Признать утратившими силу:</w:t>
      </w:r>
    </w:p>
    <w:p w:rsidR="00E42793" w:rsidRDefault="00E42793">
      <w:pPr>
        <w:pStyle w:val="newncpi"/>
      </w:pPr>
      <w:r>
        <w:t>решение Ивьевского районного исполнительного комитета от 23 февраля 2015 г. № 99 «О максимальной удаленности подходящей работы от места жительства безработного»;</w:t>
      </w:r>
    </w:p>
    <w:p w:rsidR="00E42793" w:rsidRDefault="00E42793">
      <w:pPr>
        <w:pStyle w:val="newncpi"/>
      </w:pPr>
      <w:r>
        <w:t>решение Ивьевского районного исполнительного комитета от 27 августа 2024 г. № 545 «Об изменении решения Ивьевского районного исполнительного комитета от 23 февраля 2015 г. № 99»;</w:t>
      </w:r>
    </w:p>
    <w:p w:rsidR="00E42793" w:rsidRDefault="00E42793">
      <w:pPr>
        <w:pStyle w:val="newncpi"/>
      </w:pPr>
      <w:r>
        <w:t>решение Ивьевского районного исполнительного комитета от 8 апреля 2025 г. № 188 «Об изменении решения Ивьевского районного исполнительного комитета от 23 февраля 2015 г. № 99».</w:t>
      </w:r>
    </w:p>
    <w:p w:rsidR="00E42793" w:rsidRDefault="00E42793">
      <w:pPr>
        <w:pStyle w:val="point"/>
      </w:pPr>
      <w:r>
        <w:t>4. Настоящее решение вступает в силу после его официального опубликования.</w:t>
      </w:r>
    </w:p>
    <w:p w:rsidR="00E42793" w:rsidRDefault="00E427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4279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2793" w:rsidRDefault="00E4279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42793" w:rsidRDefault="00E42793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E42793" w:rsidRDefault="00E42793">
      <w:pPr>
        <w:pStyle w:val="newncpi0"/>
      </w:pPr>
      <w:r>
        <w:t> </w:t>
      </w:r>
    </w:p>
    <w:p w:rsidR="00EF32C1" w:rsidRDefault="00EF32C1"/>
    <w:sectPr w:rsidR="00EF32C1" w:rsidSect="003969D9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3"/>
    <w:rsid w:val="005B43B8"/>
    <w:rsid w:val="0086659A"/>
    <w:rsid w:val="00E42793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4B6BC-0114-4ED4-9322-C6F2544D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42793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E4279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E4279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E42793"/>
    <w:pPr>
      <w:jc w:val="both"/>
    </w:pPr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E42793"/>
    <w:pPr>
      <w:jc w:val="both"/>
    </w:pPr>
    <w:rPr>
      <w:rFonts w:eastAsiaTheme="minorEastAsia"/>
      <w:kern w:val="0"/>
      <w:sz w:val="20"/>
      <w:szCs w:val="20"/>
      <w:lang w:eastAsia="ru-BY"/>
      <w14:ligatures w14:val="none"/>
    </w:rPr>
  </w:style>
  <w:style w:type="paragraph" w:customStyle="1" w:styleId="newncpi">
    <w:name w:val="newncpi"/>
    <w:basedOn w:val="a"/>
    <w:rsid w:val="00E4279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E42793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E4279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4279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4279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4279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4279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4279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2025-10-06T09:49:00Z</dcterms:created>
  <dcterms:modified xsi:type="dcterms:W3CDTF">2025-10-06T09:49:00Z</dcterms:modified>
</cp:coreProperties>
</file>