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A8A" w:rsidRDefault="00346A8A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ИВЬЕВСКОГО РАЙОННОГО ИСПОЛНИТЕЛЬНОГО КОМИТЕТА</w:t>
      </w:r>
    </w:p>
    <w:p w:rsidR="00346A8A" w:rsidRDefault="00346A8A">
      <w:pPr>
        <w:pStyle w:val="newncpi"/>
        <w:ind w:firstLine="0"/>
        <w:jc w:val="center"/>
      </w:pPr>
      <w:r>
        <w:rPr>
          <w:rStyle w:val="datepr"/>
        </w:rPr>
        <w:t>2 сентября 2025 г.</w:t>
      </w:r>
      <w:r>
        <w:rPr>
          <w:rStyle w:val="number"/>
        </w:rPr>
        <w:t xml:space="preserve"> № 464</w:t>
      </w:r>
    </w:p>
    <w:p w:rsidR="00346A8A" w:rsidRDefault="00346A8A">
      <w:pPr>
        <w:pStyle w:val="titlencpi"/>
      </w:pPr>
      <w:r>
        <w:t>Об изменении решения Ивьевского районного исполнительного комитета от 30 августа 2022 г. № 523</w:t>
      </w:r>
    </w:p>
    <w:p w:rsidR="00346A8A" w:rsidRDefault="00346A8A">
      <w:pPr>
        <w:pStyle w:val="preamble"/>
      </w:pPr>
      <w:r>
        <w:t>На основании части 2 статьи 3.29 Процессуально-исполнительного кодекса Республики Беларусь об административных правонарушениях Ивьевский районный исполнительный комитет РЕШИЛ:</w:t>
      </w:r>
    </w:p>
    <w:p w:rsidR="00346A8A" w:rsidRDefault="00346A8A">
      <w:pPr>
        <w:pStyle w:val="point"/>
      </w:pPr>
      <w:r>
        <w:t>1. Внести в пункт 1 решения Ивьевского районного исполнительного комитета от 30 августа 2022 г. № 523 «О наделении полномочиями» следующие изменения:</w:t>
      </w:r>
    </w:p>
    <w:p w:rsidR="00346A8A" w:rsidRDefault="00346A8A">
      <w:pPr>
        <w:pStyle w:val="newncpi"/>
      </w:pPr>
      <w:r>
        <w:t>подпункт 1.1 после цифр «13.11,» дополнить цифрами «13.12</w:t>
      </w:r>
      <w:r>
        <w:rPr>
          <w:vertAlign w:val="superscript"/>
        </w:rPr>
        <w:t>1</w:t>
      </w:r>
      <w:r>
        <w:t>,»;</w:t>
      </w:r>
    </w:p>
    <w:p w:rsidR="00346A8A" w:rsidRDefault="00346A8A">
      <w:pPr>
        <w:pStyle w:val="newncpi"/>
      </w:pPr>
      <w:r>
        <w:t>в подпункте 1.4 слова «заведующего и главного специалиста сектора» заменить словами «начальника и главного специалиста отдела»;</w:t>
      </w:r>
    </w:p>
    <w:p w:rsidR="00346A8A" w:rsidRDefault="00346A8A">
      <w:pPr>
        <w:pStyle w:val="newncpi"/>
      </w:pPr>
      <w:r>
        <w:t>в подпункте 1.5 слова «заведующего и главного специалиста сектора» заменить словами «начальника и главного специалиста отдела»;</w:t>
      </w:r>
    </w:p>
    <w:p w:rsidR="00346A8A" w:rsidRDefault="00346A8A">
      <w:pPr>
        <w:pStyle w:val="newncpi"/>
      </w:pPr>
      <w:r>
        <w:t>дополнить подпунктом 1.11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346A8A" w:rsidRDefault="00346A8A">
      <w:pPr>
        <w:pStyle w:val="underpoint"/>
      </w:pPr>
      <w:r>
        <w:rPr>
          <w:rStyle w:val="rednoun"/>
        </w:rPr>
        <w:t>«</w:t>
      </w:r>
      <w:r>
        <w:t>1.11</w:t>
      </w:r>
      <w:r>
        <w:rPr>
          <w:vertAlign w:val="superscript"/>
        </w:rPr>
        <w:t>1</w:t>
      </w:r>
      <w:r>
        <w:t>. по статье 13.12</w:t>
      </w:r>
      <w:r>
        <w:rPr>
          <w:vertAlign w:val="superscript"/>
        </w:rPr>
        <w:t>1</w:t>
      </w:r>
      <w:r>
        <w:t xml:space="preserve"> КоАП – первого заместителя начальника управления сельского хозяйства и продовольствия райисполкома, заместителя начальника управления сельского хозяйства и продовольствия райисполкома, начальника и главных специалистов отдела экономики райисполкома;</w:t>
      </w:r>
      <w:r>
        <w:rPr>
          <w:rStyle w:val="rednoun"/>
        </w:rPr>
        <w:t>»</w:t>
      </w:r>
      <w:r>
        <w:t>.</w:t>
      </w:r>
    </w:p>
    <w:p w:rsidR="00346A8A" w:rsidRDefault="00346A8A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346A8A" w:rsidRDefault="00346A8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46A8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46A8A" w:rsidRDefault="00346A8A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46A8A" w:rsidRDefault="00346A8A">
            <w:pPr>
              <w:pStyle w:val="newncpi0"/>
              <w:jc w:val="right"/>
            </w:pPr>
            <w:r>
              <w:rPr>
                <w:rStyle w:val="pers"/>
              </w:rPr>
              <w:t>И.Н.Генец</w:t>
            </w:r>
          </w:p>
        </w:tc>
      </w:tr>
    </w:tbl>
    <w:p w:rsidR="00346A8A" w:rsidRDefault="00346A8A">
      <w:pPr>
        <w:pStyle w:val="newncpi0"/>
      </w:pPr>
      <w:r>
        <w:t> </w:t>
      </w:r>
    </w:p>
    <w:p w:rsidR="00EF32C1" w:rsidRDefault="00EF32C1"/>
    <w:sectPr w:rsidR="00EF32C1" w:rsidSect="005A10A0">
      <w:pgSz w:w="11906" w:h="16838"/>
      <w:pgMar w:top="567" w:right="1133" w:bottom="567" w:left="1416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8A"/>
    <w:rsid w:val="00346A8A"/>
    <w:rsid w:val="005B43B8"/>
    <w:rsid w:val="0086659A"/>
    <w:rsid w:val="00E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F1BA2-C174-4984-90F2-519D2E0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46A8A"/>
    <w:pPr>
      <w:spacing w:before="240" w:after="240"/>
      <w:ind w:right="2268"/>
    </w:pPr>
    <w:rPr>
      <w:rFonts w:eastAsia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point">
    <w:name w:val="point"/>
    <w:basedOn w:val="a"/>
    <w:rsid w:val="00346A8A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underpoint">
    <w:name w:val="underpoint"/>
    <w:basedOn w:val="a"/>
    <w:rsid w:val="00346A8A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346A8A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">
    <w:name w:val="newncpi"/>
    <w:basedOn w:val="a"/>
    <w:rsid w:val="00346A8A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346A8A"/>
    <w:pPr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346A8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46A8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46A8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46A8A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346A8A"/>
  </w:style>
  <w:style w:type="character" w:customStyle="1" w:styleId="post">
    <w:name w:val="post"/>
    <w:basedOn w:val="a0"/>
    <w:rsid w:val="00346A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46A8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Михайлович Герасимчук</dc:creator>
  <cp:keywords/>
  <dc:description/>
  <cp:lastModifiedBy>Олег Михайлович Герасимчук</cp:lastModifiedBy>
  <cp:revision>1</cp:revision>
  <dcterms:created xsi:type="dcterms:W3CDTF">2025-10-06T09:49:00Z</dcterms:created>
  <dcterms:modified xsi:type="dcterms:W3CDTF">2025-10-06T09:49:00Z</dcterms:modified>
</cp:coreProperties>
</file>