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F0C" w:rsidRDefault="00047F0C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ИВЬЕВСКОГО РАЙОННОГО ИСПОЛНИТЕЛЬНОГО КОМИТЕТА</w:t>
      </w:r>
    </w:p>
    <w:p w:rsidR="00047F0C" w:rsidRDefault="00047F0C">
      <w:pPr>
        <w:pStyle w:val="newncpi"/>
        <w:ind w:firstLine="0"/>
        <w:jc w:val="center"/>
      </w:pPr>
      <w:r>
        <w:rPr>
          <w:rStyle w:val="datepr"/>
        </w:rPr>
        <w:t>15 июля 2025 г.</w:t>
      </w:r>
      <w:r>
        <w:rPr>
          <w:rStyle w:val="number"/>
        </w:rPr>
        <w:t xml:space="preserve"> № 381</w:t>
      </w:r>
    </w:p>
    <w:p w:rsidR="00047F0C" w:rsidRDefault="00047F0C">
      <w:pPr>
        <w:pStyle w:val="titlencpi"/>
      </w:pPr>
      <w:r>
        <w:t>Об определении перечня наиболее значимых для Ивьевского района видов индивидуальной предпринимательской деятельности</w:t>
      </w:r>
    </w:p>
    <w:p w:rsidR="00047F0C" w:rsidRDefault="00047F0C">
      <w:pPr>
        <w:pStyle w:val="preamble"/>
      </w:pPr>
      <w:r>
        <w:t>На основании пункта 3 Положения о содействии безработным в организации индивидуальной предпринимательской деятельности, утвержденного постановлением Совета Министров Республики Беларусь 9 июня 2025 г. № 312, Ивьевский районный исполнительный комитет РЕШИЛ:</w:t>
      </w:r>
    </w:p>
    <w:p w:rsidR="00047F0C" w:rsidRDefault="00047F0C">
      <w:pPr>
        <w:pStyle w:val="point"/>
      </w:pPr>
      <w:r>
        <w:t>1. Определить перечень наиболее значимых для Ивьевского района видов индивидуальной предпринимательской деятельности, при организации которых безработные имеют преимущественное право на содействие управления по труду, занятости и социальной защите Ивьевского районного исполнительного комитета, согласно приложению.</w:t>
      </w:r>
    </w:p>
    <w:p w:rsidR="00047F0C" w:rsidRDefault="00047F0C">
      <w:pPr>
        <w:pStyle w:val="point"/>
      </w:pPr>
      <w:r>
        <w:t>2. Признать утратившим силу решение Ивьевского районного исполнительного комитета от 23 мая 2016 г. № 288 «Об определении перечня наиболее значимых для Ивьевского района видов предпринимательской деятельности и признании утратившим силу решения Ивьевского районного исполнительного комитета от 4 июля 2011 г. № 406».</w:t>
      </w:r>
    </w:p>
    <w:p w:rsidR="00047F0C" w:rsidRDefault="00047F0C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047F0C" w:rsidRDefault="00047F0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047F0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47F0C" w:rsidRDefault="00047F0C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47F0C" w:rsidRDefault="00047F0C">
            <w:pPr>
              <w:pStyle w:val="newncpi0"/>
              <w:jc w:val="right"/>
            </w:pPr>
            <w:r>
              <w:rPr>
                <w:rStyle w:val="pers"/>
              </w:rPr>
              <w:t>И.Н.Генец</w:t>
            </w:r>
          </w:p>
        </w:tc>
      </w:tr>
    </w:tbl>
    <w:p w:rsidR="00047F0C" w:rsidRDefault="00047F0C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047F0C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append1"/>
            </w:pPr>
            <w:r>
              <w:t>Приложение</w:t>
            </w:r>
          </w:p>
          <w:p w:rsidR="00047F0C" w:rsidRDefault="00047F0C">
            <w:pPr>
              <w:pStyle w:val="append"/>
            </w:pPr>
            <w:r>
              <w:t xml:space="preserve">к решению </w:t>
            </w:r>
            <w:r>
              <w:br/>
              <w:t xml:space="preserve">Ивьевского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15.07.2025 № 381 </w:t>
            </w:r>
          </w:p>
        </w:tc>
      </w:tr>
    </w:tbl>
    <w:p w:rsidR="00047F0C" w:rsidRDefault="00047F0C">
      <w:pPr>
        <w:pStyle w:val="titlep"/>
        <w:jc w:val="left"/>
      </w:pPr>
      <w:r>
        <w:t>ПЕРЕЧЕНЬ</w:t>
      </w:r>
      <w:r>
        <w:br/>
        <w:t>наиболее значимых для Ивьевского района видов индивидуальной предпринимательской деятельности, при организации которых безработные имеют преимущественное право на содействие управления по труду, занятости и социальной защите Ивьевского районного исполнительного комитета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1275"/>
        <w:gridCol w:w="6799"/>
      </w:tblGrid>
      <w:tr w:rsidR="00047F0C">
        <w:trPr>
          <w:trHeight w:val="240"/>
        </w:trPr>
        <w:tc>
          <w:tcPr>
            <w:tcW w:w="6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7F0C" w:rsidRDefault="00047F0C">
            <w:pPr>
              <w:pStyle w:val="table10"/>
              <w:jc w:val="center"/>
            </w:pPr>
            <w:r>
              <w:t>Код группировки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7F0C" w:rsidRDefault="00047F0C">
            <w:pPr>
              <w:pStyle w:val="table10"/>
              <w:jc w:val="center"/>
            </w:pPr>
            <w:r>
              <w:t>Из кода группировки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7F0C" w:rsidRDefault="00047F0C">
            <w:pPr>
              <w:pStyle w:val="table10"/>
              <w:jc w:val="center"/>
            </w:pPr>
            <w:r>
              <w:t>Наименование вида индивидуальной предпринимательской деятельности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0119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выращивание прочих одно- или двухлетних культур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012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выращивание многолетних культур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013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продукции питомников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0161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деятельность, способствующая растениеводству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1071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хлебобулочных изделий и мучных кондитерских изделий недлительного хранения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1072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сухарных, бараночных, мучных кондитерских изделий и прочих хлебобулочных изделий, предназначенных для длительного хранения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1392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готовых текстильных изделий, кроме одежды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1413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прочей верхней одежды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1414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нательного белья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14199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прочих видов одежды и аксессуаров, не включенных в другие группировки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1439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прочей вязаной и трикотажной одежды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16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деревянных и пробковых изделий, кроме мебели; производство изделий из соломки и материалов для плетения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1813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деятельность по подготовке материалов к печати и распространению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1814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брошюровочно-переплетная, отделочная деятельность и сопутствующие услуги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222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пластмассовых изделий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234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прочих фарфоровых и керамических изделий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lastRenderedPageBreak/>
              <w:t>2361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строительных изделий из бетона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2362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гипсовых изделий для строительных целей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2369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прочих изделий из бетона, строительного гипса и цемента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259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прочих готовых металлических изделий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31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мебели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324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игр и игрушек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329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различных изделий, не включенных в другие группировки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3312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ремонт машин и оборудования общего и специального назначения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3314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ремонт электрического оборудования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3317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ремонт, техническое обслуживание прочих транспортных средств и оборудования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3319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ремонт прочего оборудования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4321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электромонтажные работы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4322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санитарно-технические работы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4331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штукатурные работы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4332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столярные и плотницкие работы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4333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устройство покрытий пола и облицовка стен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4334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малярные и стекольные работы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4339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прочие отделочные работы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прочие специальные строительные работы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45192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розничная торговля прочими транспортными средствами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452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техническое обслуживание и ремонт автомобилей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4532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розничная торговля автомобильными деталями, узлами и принадлежностями для автомобилей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45402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розничная торговля мотоциклами, их деталями, узлами и принадлежностями (кроме розничной торговли мотоциклами)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розничная торговля, за исключением торговли автомобилями и мотоциклами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493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деятельность прочего пассажирского сухопутного транспорта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494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деятельность грузового автомобильного транспорта и предоставление услуг по переезду (перемещению)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5229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прочая вспомогательная деятельность в области перевозок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56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услуги по общественному питанию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62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компьютерное программирование, консультационные и другие сопутствующие услуги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692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деятельность в области бухгалтерского учета и аудита; консультирование по налогообложению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731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рекламная деятельность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742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деятельность в области фотографии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75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ветеринарная деятельность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7911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турагентская деятельность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8121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общая чистка и уборка зданий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8551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образование в области физической культуры, спорта и отдыха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8559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прочие виды образования, не включенные в другие группировки (в рамках реализации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курсов), образовательной программы курсов целевого назначения или образовательной программы совершенствования возможностей и способностей личности)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862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медицинская, в том числе стоматологическая, практика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93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деятельность в области физической культуры и спорта, организации отдыха и развлечений (кроме деятельности спортивных лиг и регулирующих органов, по предоставлению национальными парками услуг в области охоты и рыболовства, по организации и участию в проведении культурно-зрелищных мероприятий)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95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ремонт компьютеров, предметов личного пользования и бытовых изделий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96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предоставление прочих индивидуальных услуг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742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видеосъемка, видеомонтаж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6209, 9511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восстановление компьютеров, ноутбуков, планшетных компьютеров после сбоя, ремонт, техническое обслуживание компьютеров и периферийного оборудования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43999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выполнение по заказам потребителей</w:t>
            </w:r>
            <w:r>
              <w:rPr>
                <w:vertAlign w:val="superscript"/>
              </w:rPr>
              <w:t>2</w:t>
            </w:r>
            <w:r>
              <w:t xml:space="preserve"> кладки (ремонта) печей и каминов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4334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выполнение по заказам потребителей малярных, стекольных работ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4334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выполнение по заказам потребителей очистки и покраски кровли, покраски ограждений и хозяйственных построек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lastRenderedPageBreak/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4331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выполнение по заказам потребителей штукатурных работ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4339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выполнение по заказам потребителей прочих отделочных работ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4332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выполнение по заказам потребителей столярных и плотницких работ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4332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выполнение по заказам потребителей работ по установке (монтажу) потолков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4333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выполнение по заказам потребителей работ по устройству покрытий пола и облицовке стен, оклеиванию стен обоями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4211, 43999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выполнение по заказам потребителей укладки тротуарной плитки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4332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выполнение по заказам потребителей установки и ремонта дверных полотен и коробок, окон и оконных коробок, рам из различных материалов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3311, 3312, 95299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заточка и ремонт ножевых изделий и инструмента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95299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изготовление дубликатов ключей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2041, 2042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изготовление с применением ручного труда и инструмента и реализация потребителям мыла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9003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изготовление с применением ручного труда и инструмента и реализация потребителям поздравительных открыток, альбомов для фотографий, папок без применения полиграфического и типографского оборудования</w:t>
            </w:r>
            <w:r>
              <w:rPr>
                <w:vertAlign w:val="superscript"/>
              </w:rPr>
              <w:t>3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0161, 813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кошение трав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8552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обучение (без реализации содержания образовательных программ) изобразительному искусству, игре на музыкальных инструментах, танцам, хореографии, вокалу, ораторскому искусству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8121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оказание потребителям услуг по чистке и уборке жилых помещений, включая услуги химической чистки ковров и мебели в таких жилых помещениях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0161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оказание услуг по выращиванию сельскохозяйственной продукции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9602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парикмахерские и косметические</w:t>
            </w:r>
            <w:r>
              <w:rPr>
                <w:vertAlign w:val="superscript"/>
              </w:rPr>
              <w:t>4</w:t>
            </w:r>
            <w:r>
              <w:t xml:space="preserve"> услуги, услуги по маникюру и педикюру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одежды (в том числе головных уборов) по заказам потребителей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1392, 15121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производство по 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 сидений автомобиля, руля и иных частей салона автомобиля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6201, 63119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разработка веб-сайтов, разработка программного обеспечения, его тестирование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реализация потребителям:</w:t>
            </w:r>
          </w:p>
        </w:tc>
      </w:tr>
      <w:tr w:rsidR="00047F0C">
        <w:trPr>
          <w:trHeight w:val="240"/>
        </w:trPr>
        <w:tc>
          <w:tcPr>
            <w:tcW w:w="6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01192, 013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продукции цветоводства и декоративных растений при наличии документа, предусмотренного в части второй подпункта 6.2 пункта 6 статьи 337 Налогового кодекса Республики Беларусь, а также их семян и (или) рассады</w:t>
            </w:r>
          </w:p>
        </w:tc>
      </w:tr>
      <w:tr w:rsidR="00047F0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0C" w:rsidRDefault="00047F0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1039, 1085, 10899, 5629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самостоятельно изготовленных хлебобулочных и (или) кондитерских изделий, готовой кулинарной продукции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9524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ремонт и восстановление, включая перетяжку, мебели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3312, 45403, 9512, 9521, 9522, 9529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ремонт по заказам потребителей коммуникационного оборудования, электронной бытовой техники, бытовой электрической и садовой техники, ручных инструментов, велосипедов, роликовых коньков, самокатов, электросамокатов, скейтбордов, электроскейтбордов, гироскутеров, сигвеев, моноколес и иных аналогичных средств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ремонт: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9525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часов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9523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обуви, сумок, чемоданов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95291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ремонт швейных, трикотажных изделий и головных уборов, ковров и ковровых изделий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8559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репетиторство</w:t>
            </w:r>
            <w:r>
              <w:rPr>
                <w:vertAlign w:val="superscript"/>
              </w:rPr>
              <w:t>5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8559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услуги учителя-дефектолога (в том числе учителя-логопеда, тифлопедагога, сурдопедагога, олигофренопедагога)</w:t>
            </w:r>
            <w:r>
              <w:rPr>
                <w:vertAlign w:val="superscript"/>
              </w:rPr>
              <w:t>6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4321, 4332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установка (крепление) в домашних хозяйствах предметов интерьера и бытовых изделий (за исключением кондиционеров и газовых плит), монтаж встраиваемых кухонь, встраиваемых шкафов, антресолей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6209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установка (настройка) компьютеров и программного обеспечения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742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фотосъемка, изготовление фотографий, ретуширование, иные подобные фотоработы, за исключением печатания на текстильных изделиях, пластмассе, стекле, металле, дереве и керамике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452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чистка салонов транспортных средств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бондарство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изготовление и ремонт: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 xml:space="preserve">глазурованных и неглазурованных печных изразцов, декоративных изразцов и панно-вставок, изразцовых карнизов из природной глины методами ручной </w:t>
            </w:r>
            <w:r>
              <w:lastRenderedPageBreak/>
              <w:t>набивки или заливки в гипсовые формы, прессования, ручной оправки, декорирования, глазуровки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lastRenderedPageBreak/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 xml:space="preserve">изделий, выполненных в лоскутной технике 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 xml:space="preserve">изделий, выполненных путем художественной обработки и росписи дерева, камня, кожи, кости, рога, металла, жести, стекла, керамики, фанеры 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 xml:space="preserve">кухонного инвентаря, игрушек, интерьерных кукол, декоративных панно, шкатулок, портсигаров, табакерок, пепельниц, копилок, подсвечников, деталей и предметов украшения мебели, брелоков, ключниц, бижутерии, браслетов, украшений для волос, гребней, расчесок, декоративных дополнений к одежде, статуэток, ваз, горшков и кашпо для цветов, токарных фигурных изделий, пасхальных яиц-писанок, сувениров (в том числе на магнитной основе), елочных украшений 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 xml:space="preserve">национального белорусского костюма (его деталей) с сохранением традиционного кроя и вышивки 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предметов (их частей) из проволоки, шпагата, синтетической ленты, жести, глины, растительных материалов местного происхождения, в том числе из дерева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кузнечное дело</w:t>
            </w:r>
          </w:p>
        </w:tc>
      </w:tr>
      <w:tr w:rsidR="00047F0C">
        <w:trPr>
          <w:trHeight w:val="240"/>
        </w:trPr>
        <w:tc>
          <w:tcPr>
            <w:tcW w:w="6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7F0C" w:rsidRDefault="00047F0C">
            <w:pPr>
              <w:pStyle w:val="table10"/>
            </w:pPr>
            <w:r>
              <w:t>художественная обработка и роспись изделий из дерева, камня, кости, кожи, рога, металла, жести, стекла, керамики, фанеры, предоставленных потребителем</w:t>
            </w:r>
          </w:p>
        </w:tc>
      </w:tr>
    </w:tbl>
    <w:p w:rsidR="00047F0C" w:rsidRDefault="00047F0C">
      <w:pPr>
        <w:pStyle w:val="newncpi"/>
      </w:pPr>
      <w:r>
        <w:t> </w:t>
      </w:r>
    </w:p>
    <w:p w:rsidR="00047F0C" w:rsidRDefault="00047F0C">
      <w:pPr>
        <w:pStyle w:val="snoskiline"/>
      </w:pPr>
      <w:r>
        <w:t>______________________________</w:t>
      </w:r>
    </w:p>
    <w:p w:rsidR="00047F0C" w:rsidRDefault="00047F0C">
      <w:pPr>
        <w:pStyle w:val="snoski"/>
        <w:ind w:firstLine="567"/>
      </w:pPr>
      <w:r>
        <w:rPr>
          <w:vertAlign w:val="superscript"/>
        </w:rPr>
        <w:t>1 </w:t>
      </w:r>
      <w:r>
        <w:t>В соответствии с 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 стандартизации Республики Беларусь от 5 декабря 2011 г. № 85.</w:t>
      </w:r>
    </w:p>
    <w:p w:rsidR="00047F0C" w:rsidRDefault="00047F0C">
      <w:pPr>
        <w:pStyle w:val="snoski"/>
        <w:ind w:firstLine="567"/>
      </w:pPr>
      <w:r>
        <w:rPr>
          <w:vertAlign w:val="superscript"/>
        </w:rPr>
        <w:t>2 </w:t>
      </w:r>
      <w:r>
        <w:t>Для целей настоящего решения под 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 личных, бытовых, семейных и иных нужд, не связанных с осуществлением предпринимательской деятельности.</w:t>
      </w:r>
    </w:p>
    <w:p w:rsidR="00047F0C" w:rsidRDefault="00047F0C">
      <w:pPr>
        <w:pStyle w:val="snoski"/>
        <w:ind w:firstLine="567"/>
      </w:pPr>
      <w:r>
        <w:rPr>
          <w:vertAlign w:val="superscript"/>
        </w:rPr>
        <w:t>3 </w:t>
      </w:r>
      <w:r>
        <w:t>Использование при осуществлении деятельности бивней или клыков слона, бегемота, моржа, нарвала и кабана, рога носорога, зубов всех животных, а также драгоценных металлов и драгоценных камней и металлов не допускается.</w:t>
      </w:r>
    </w:p>
    <w:p w:rsidR="00047F0C" w:rsidRDefault="00047F0C">
      <w:pPr>
        <w:pStyle w:val="snoski"/>
        <w:ind w:firstLine="567"/>
      </w:pPr>
      <w:r>
        <w:rPr>
          <w:vertAlign w:val="superscript"/>
        </w:rPr>
        <w:t>4 </w:t>
      </w:r>
      <w:r>
        <w:t>Для целей настоящего решения под косметическими услугами понимаются оказываемые без использования физиотерапевтической аппаратуры:</w:t>
      </w:r>
    </w:p>
    <w:p w:rsidR="00047F0C" w:rsidRDefault="00047F0C">
      <w:pPr>
        <w:pStyle w:val="snoski"/>
        <w:ind w:firstLine="567"/>
      </w:pPr>
      <w:r>
        <w:t>гигиенические услуги по уходу за кожей, включающие:</w:t>
      </w:r>
    </w:p>
    <w:p w:rsidR="00047F0C" w:rsidRDefault="00047F0C">
      <w:pPr>
        <w:pStyle w:val="snoski"/>
        <w:ind w:firstLine="567"/>
      </w:pPr>
      <w:r>
        <w:t>1) консультации по уходу за кожей, подбор парфюмерно-косметической продукции и рекомендации по ее применению;</w:t>
      </w:r>
    </w:p>
    <w:p w:rsidR="00047F0C" w:rsidRDefault="00047F0C">
      <w:pPr>
        <w:pStyle w:val="snoski"/>
        <w:ind w:firstLine="567"/>
      </w:pPr>
      <w:r>
        <w:t>2) ручной косметический и (или) гигиенический массаж;</w:t>
      </w:r>
    </w:p>
    <w:p w:rsidR="00047F0C" w:rsidRDefault="00047F0C">
      <w:pPr>
        <w:pStyle w:val="snoski"/>
        <w:ind w:firstLine="567"/>
      </w:pPr>
      <w:r>
        <w:t>3) ручную гигиеническую чистку кожи;</w:t>
      </w:r>
    </w:p>
    <w:p w:rsidR="00047F0C" w:rsidRDefault="00047F0C">
      <w:pPr>
        <w:pStyle w:val="snoski"/>
        <w:ind w:firstLine="567"/>
      </w:pPr>
      <w:r>
        <w:t>4) косметический уход за кожей с применением парфюмерно-косметической продукции (за исключением химического пилинга);</w:t>
      </w:r>
    </w:p>
    <w:p w:rsidR="00047F0C" w:rsidRDefault="00047F0C">
      <w:pPr>
        <w:pStyle w:val="snoski"/>
        <w:ind w:firstLine="567"/>
      </w:pPr>
      <w:r>
        <w:t>эстетическая коррекция волосяного покрова методом депиляции.</w:t>
      </w:r>
    </w:p>
    <w:p w:rsidR="00047F0C" w:rsidRDefault="00047F0C">
      <w:pPr>
        <w:pStyle w:val="snoski"/>
        <w:ind w:firstLine="567"/>
      </w:pPr>
      <w:r>
        <w:rPr>
          <w:vertAlign w:val="superscript"/>
        </w:rPr>
        <w:t>5 </w:t>
      </w:r>
      <w:r>
        <w:t>Для целей настоящего решения под репетиторством понимаются консультативные услуги, оказываемые обучающимся при получении ими основного образования, по отдельным учебным предметам (предметам), учебным дисциплинам (дисциплинам), образовательным областям, темам, в том числе помощь в подготовке к централизованному тестированию.</w:t>
      </w:r>
    </w:p>
    <w:p w:rsidR="00047F0C" w:rsidRDefault="00047F0C">
      <w:pPr>
        <w:pStyle w:val="snoski"/>
        <w:spacing w:after="240"/>
        <w:ind w:firstLine="567"/>
      </w:pPr>
      <w:r>
        <w:rPr>
          <w:vertAlign w:val="superscript"/>
        </w:rPr>
        <w:t>6 </w:t>
      </w:r>
      <w:r>
        <w:t>Для целей настоящего решения под учителем-дефектологом (учителем-логопедом, тифлопедагогом, сурдопедагогом, олигофренопедагогом) понимается физическое лицо, имеющее высшее образование по профилю «Педагогика» (группа специальностей «Специальное образование») или высшее образование и прошедшее переподготовку по профилю «Педагогика» (группа специальностей «Специальное образование») без предъявления требований к стажу работы.</w:t>
      </w:r>
    </w:p>
    <w:p w:rsidR="00047F0C" w:rsidRDefault="00047F0C">
      <w:pPr>
        <w:pStyle w:val="newncpi"/>
      </w:pPr>
      <w:r>
        <w:t> </w:t>
      </w:r>
    </w:p>
    <w:p w:rsidR="00EF32C1" w:rsidRDefault="00EF32C1"/>
    <w:sectPr w:rsidR="00EF32C1" w:rsidSect="001F0DF3">
      <w:pgSz w:w="11906" w:h="16838"/>
      <w:pgMar w:top="567" w:right="1133" w:bottom="567" w:left="1416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0C"/>
    <w:rsid w:val="00047F0C"/>
    <w:rsid w:val="005B43B8"/>
    <w:rsid w:val="0086659A"/>
    <w:rsid w:val="00E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5C508-B6FA-44E2-8159-DB15FEDC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47F0C"/>
    <w:pPr>
      <w:spacing w:before="240" w:after="240"/>
      <w:ind w:right="2268"/>
    </w:pPr>
    <w:rPr>
      <w:rFonts w:eastAsia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titlep">
    <w:name w:val="titlep"/>
    <w:basedOn w:val="a"/>
    <w:rsid w:val="00047F0C"/>
    <w:pPr>
      <w:spacing w:before="240" w:after="240"/>
      <w:jc w:val="center"/>
    </w:pPr>
    <w:rPr>
      <w:rFonts w:eastAsiaTheme="minorEastAsia"/>
      <w:b/>
      <w:bCs/>
      <w:kern w:val="0"/>
      <w:sz w:val="24"/>
      <w:szCs w:val="24"/>
      <w:lang w:eastAsia="ru-BY"/>
      <w14:ligatures w14:val="none"/>
    </w:rPr>
  </w:style>
  <w:style w:type="paragraph" w:customStyle="1" w:styleId="point">
    <w:name w:val="point"/>
    <w:basedOn w:val="a"/>
    <w:rsid w:val="00047F0C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047F0C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snoski">
    <w:name w:val="snoski"/>
    <w:basedOn w:val="a"/>
    <w:rsid w:val="00047F0C"/>
    <w:pPr>
      <w:jc w:val="both"/>
    </w:pPr>
    <w:rPr>
      <w:rFonts w:eastAsiaTheme="minorEastAsia"/>
      <w:kern w:val="0"/>
      <w:sz w:val="20"/>
      <w:szCs w:val="20"/>
      <w:lang w:eastAsia="ru-BY"/>
      <w14:ligatures w14:val="none"/>
    </w:rPr>
  </w:style>
  <w:style w:type="paragraph" w:customStyle="1" w:styleId="snoskiline">
    <w:name w:val="snoskiline"/>
    <w:basedOn w:val="a"/>
    <w:rsid w:val="00047F0C"/>
    <w:pPr>
      <w:jc w:val="both"/>
    </w:pPr>
    <w:rPr>
      <w:rFonts w:eastAsiaTheme="minorEastAsia"/>
      <w:kern w:val="0"/>
      <w:sz w:val="20"/>
      <w:szCs w:val="20"/>
      <w:lang w:eastAsia="ru-BY"/>
      <w14:ligatures w14:val="none"/>
    </w:rPr>
  </w:style>
  <w:style w:type="paragraph" w:customStyle="1" w:styleId="table10">
    <w:name w:val="table10"/>
    <w:basedOn w:val="a"/>
    <w:rsid w:val="00047F0C"/>
    <w:rPr>
      <w:rFonts w:eastAsiaTheme="minorEastAsia"/>
      <w:kern w:val="0"/>
      <w:sz w:val="20"/>
      <w:szCs w:val="20"/>
      <w:lang w:eastAsia="ru-BY"/>
      <w14:ligatures w14:val="none"/>
    </w:rPr>
  </w:style>
  <w:style w:type="paragraph" w:customStyle="1" w:styleId="append">
    <w:name w:val="append"/>
    <w:basedOn w:val="a"/>
    <w:rsid w:val="00047F0C"/>
    <w:rPr>
      <w:rFonts w:eastAsiaTheme="minorEastAsia"/>
      <w:kern w:val="0"/>
      <w:sz w:val="22"/>
      <w:szCs w:val="22"/>
      <w:lang w:eastAsia="ru-BY"/>
      <w14:ligatures w14:val="none"/>
    </w:rPr>
  </w:style>
  <w:style w:type="paragraph" w:customStyle="1" w:styleId="append1">
    <w:name w:val="append1"/>
    <w:basedOn w:val="a"/>
    <w:rsid w:val="00047F0C"/>
    <w:pPr>
      <w:spacing w:after="28"/>
    </w:pPr>
    <w:rPr>
      <w:rFonts w:eastAsiaTheme="minorEastAsia"/>
      <w:kern w:val="0"/>
      <w:sz w:val="22"/>
      <w:szCs w:val="22"/>
      <w:lang w:eastAsia="ru-BY"/>
      <w14:ligatures w14:val="none"/>
    </w:rPr>
  </w:style>
  <w:style w:type="paragraph" w:customStyle="1" w:styleId="newncpi">
    <w:name w:val="newncpi"/>
    <w:basedOn w:val="a"/>
    <w:rsid w:val="00047F0C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047F0C"/>
    <w:pPr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047F0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47F0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47F0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47F0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47F0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47F0C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1973</Words>
  <Characters>11249</Characters>
  <Application>Microsoft Office Word</Application>
  <DocSecurity>0</DocSecurity>
  <Lines>93</Lines>
  <Paragraphs>26</Paragraphs>
  <ScaleCrop>false</ScaleCrop>
  <Company/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Михайлович Герасимчук</dc:creator>
  <cp:keywords/>
  <dc:description/>
  <cp:lastModifiedBy>Олег Михайлович Герасимчук</cp:lastModifiedBy>
  <cp:revision>1</cp:revision>
  <dcterms:created xsi:type="dcterms:W3CDTF">2025-10-06T09:47:00Z</dcterms:created>
  <dcterms:modified xsi:type="dcterms:W3CDTF">2025-10-06T09:47:00Z</dcterms:modified>
</cp:coreProperties>
</file>