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92C54" w14:textId="77777777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1C4FB1">
        <w:rPr>
          <w:rFonts w:ascii="Times New Roman" w:hAnsi="Times New Roman"/>
          <w:sz w:val="30"/>
          <w:szCs w:val="30"/>
          <w:lang w:eastAsia="ru-RU"/>
        </w:rPr>
        <w:t>МАТЕРИАЛЫ</w:t>
      </w:r>
    </w:p>
    <w:p w14:paraId="03464579" w14:textId="77777777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1C4FB1">
        <w:rPr>
          <w:rFonts w:ascii="Times New Roman" w:hAnsi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39E3D3DA" w14:textId="77777777" w:rsidR="00503345" w:rsidRPr="001C4FB1" w:rsidRDefault="00503345" w:rsidP="0050334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z w:val="30"/>
          <w:szCs w:val="30"/>
          <w:lang w:eastAsia="ru-RU"/>
        </w:rPr>
      </w:pPr>
      <w:r w:rsidRPr="001C4FB1">
        <w:rPr>
          <w:rFonts w:ascii="Times New Roman" w:hAnsi="Times New Roman"/>
          <w:sz w:val="30"/>
          <w:szCs w:val="30"/>
          <w:lang w:eastAsia="ru-RU"/>
        </w:rPr>
        <w:t>(февраль 2023 г.)</w:t>
      </w:r>
    </w:p>
    <w:p w14:paraId="74432211" w14:textId="77777777" w:rsidR="00503345" w:rsidRPr="001C4FB1" w:rsidRDefault="00503345" w:rsidP="00503345">
      <w:pPr>
        <w:rPr>
          <w:rFonts w:ascii="Times New Roman" w:hAnsi="Times New Roman"/>
          <w:sz w:val="30"/>
          <w:szCs w:val="30"/>
          <w:lang w:eastAsia="ru-RU"/>
        </w:rPr>
      </w:pPr>
    </w:p>
    <w:p w14:paraId="4E7EEF25" w14:textId="012A1E74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 w:rsidRPr="001C4FB1">
        <w:rPr>
          <w:rFonts w:ascii="Times New Roman" w:hAnsi="Times New Roman"/>
          <w:b/>
          <w:sz w:val="30"/>
          <w:szCs w:val="30"/>
          <w:lang w:eastAsia="ru-RU"/>
        </w:rPr>
        <w:t xml:space="preserve">ОБ ИТОГАХ СОЦИАЛЬНО-ЭКОНОМИЧЕСКОГО РАЗВИТИЯ ИВЬЕВСКОГО РАЙОНА ЗА ЯНВАРЬ – ДЕКАБРЬ 2022 Г. </w:t>
      </w:r>
    </w:p>
    <w:p w14:paraId="76A939C7" w14:textId="77777777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b/>
          <w:sz w:val="30"/>
          <w:szCs w:val="30"/>
          <w:lang w:val="be-BY" w:eastAsia="ru-RU"/>
        </w:rPr>
      </w:pPr>
    </w:p>
    <w:p w14:paraId="551A713E" w14:textId="77777777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C4FB1">
        <w:rPr>
          <w:rFonts w:ascii="Times New Roman" w:hAnsi="Times New Roman"/>
          <w:i/>
          <w:sz w:val="28"/>
          <w:szCs w:val="28"/>
          <w:lang w:eastAsia="ru-RU"/>
        </w:rPr>
        <w:t xml:space="preserve">Материал подготовлен </w:t>
      </w:r>
    </w:p>
    <w:p w14:paraId="72772B5E" w14:textId="07A41A5B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1C4FB1">
        <w:rPr>
          <w:rFonts w:ascii="Times New Roman" w:hAnsi="Times New Roman"/>
          <w:i/>
          <w:sz w:val="28"/>
          <w:szCs w:val="28"/>
          <w:lang w:eastAsia="ru-RU"/>
        </w:rPr>
        <w:t xml:space="preserve">отделом экономики </w:t>
      </w:r>
      <w:r w:rsidR="000C4085">
        <w:rPr>
          <w:rFonts w:ascii="Times New Roman" w:hAnsi="Times New Roman"/>
          <w:i/>
          <w:sz w:val="28"/>
          <w:szCs w:val="28"/>
          <w:lang w:eastAsia="ru-RU"/>
        </w:rPr>
        <w:t xml:space="preserve">Ивьевского </w:t>
      </w:r>
      <w:bookmarkStart w:id="0" w:name="_GoBack"/>
      <w:bookmarkEnd w:id="0"/>
      <w:r w:rsidRPr="001C4FB1">
        <w:rPr>
          <w:rFonts w:ascii="Times New Roman" w:hAnsi="Times New Roman"/>
          <w:i/>
          <w:sz w:val="28"/>
          <w:szCs w:val="28"/>
          <w:lang w:eastAsia="ru-RU"/>
        </w:rPr>
        <w:t>райисполкома</w:t>
      </w:r>
    </w:p>
    <w:p w14:paraId="6CD97CB4" w14:textId="77777777" w:rsidR="00503345" w:rsidRPr="001C4FB1" w:rsidRDefault="00503345" w:rsidP="0050334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14:paraId="4BDBEBA8" w14:textId="77777777" w:rsidR="00D335F2" w:rsidRPr="001C4FB1" w:rsidRDefault="00D335F2" w:rsidP="00D335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 xml:space="preserve">За 2022 год предприятиями Ивьевского района в основной капитал </w:t>
      </w:r>
      <w:r w:rsidRPr="001C4FB1">
        <w:rPr>
          <w:rFonts w:ascii="Times New Roman" w:hAnsi="Times New Roman"/>
          <w:b/>
          <w:bCs/>
          <w:sz w:val="30"/>
          <w:szCs w:val="30"/>
        </w:rPr>
        <w:t>инвестировано</w:t>
      </w:r>
      <w:r w:rsidRPr="001C4FB1">
        <w:rPr>
          <w:rFonts w:ascii="Times New Roman" w:hAnsi="Times New Roman"/>
          <w:sz w:val="30"/>
          <w:szCs w:val="30"/>
        </w:rPr>
        <w:t xml:space="preserve"> 74,8 миллиона рублей (далее – млн. рублей), что в сопоставимых ценах составило 87,4 процента (далее – %) к 2021 году.</w:t>
      </w:r>
    </w:p>
    <w:p w14:paraId="3E39EC2A" w14:textId="0B259753" w:rsidR="00D335F2" w:rsidRPr="001C4FB1" w:rsidRDefault="00D335F2" w:rsidP="00D335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В технологической структуре инвестиций доминирующее положение (63,4</w:t>
      </w:r>
      <w:r w:rsidRPr="001C4FB1">
        <w:rPr>
          <w:rFonts w:ascii="Times New Roman" w:hAnsi="Times New Roman"/>
          <w:sz w:val="30"/>
          <w:szCs w:val="30"/>
          <w:lang w:val="be-BY"/>
        </w:rPr>
        <w:t> </w:t>
      </w:r>
      <w:r w:rsidRPr="001C4FB1">
        <w:rPr>
          <w:rFonts w:ascii="Times New Roman" w:hAnsi="Times New Roman"/>
          <w:sz w:val="30"/>
          <w:szCs w:val="30"/>
        </w:rPr>
        <w:t>%) занимают затраты на приобретение машин и оборудования, транспортных средств</w:t>
      </w:r>
      <w:r w:rsidRPr="001C4FB1">
        <w:rPr>
          <w:rFonts w:ascii="Times New Roman" w:hAnsi="Times New Roman"/>
          <w:sz w:val="30"/>
          <w:szCs w:val="30"/>
          <w:lang w:val="be-BY"/>
        </w:rPr>
        <w:t xml:space="preserve"> – 47,4 млн</w:t>
      </w:r>
      <w:r w:rsidRPr="001C4FB1">
        <w:rPr>
          <w:rFonts w:ascii="Times New Roman" w:hAnsi="Times New Roman"/>
          <w:sz w:val="30"/>
          <w:szCs w:val="30"/>
        </w:rPr>
        <w:t>. рублей (темп роста – 86,9</w:t>
      </w:r>
      <w:r w:rsidRPr="001C4FB1">
        <w:rPr>
          <w:rFonts w:ascii="Times New Roman" w:hAnsi="Times New Roman"/>
          <w:sz w:val="30"/>
          <w:szCs w:val="30"/>
          <w:lang w:val="be-BY"/>
        </w:rPr>
        <w:t> </w:t>
      </w:r>
      <w:r w:rsidRPr="001C4FB1">
        <w:rPr>
          <w:rFonts w:ascii="Times New Roman" w:hAnsi="Times New Roman"/>
          <w:sz w:val="30"/>
          <w:szCs w:val="30"/>
        </w:rPr>
        <w:t xml:space="preserve">%). Из них на долю приобретенного импортного оборудования приходится 41,0 %. Доля </w:t>
      </w:r>
      <w:r w:rsidRPr="001C4FB1">
        <w:rPr>
          <w:rFonts w:ascii="Times New Roman" w:hAnsi="Times New Roman"/>
          <w:b/>
          <w:bCs/>
          <w:sz w:val="30"/>
          <w:szCs w:val="30"/>
        </w:rPr>
        <w:t>строительно-монтажных работ</w:t>
      </w:r>
      <w:r w:rsidRPr="001C4FB1">
        <w:rPr>
          <w:rFonts w:ascii="Times New Roman" w:hAnsi="Times New Roman"/>
          <w:sz w:val="30"/>
          <w:szCs w:val="30"/>
        </w:rPr>
        <w:t xml:space="preserve"> (далее – СМР) в общем объеме инвестиций составила </w:t>
      </w:r>
      <w:r w:rsidRPr="001C4FB1">
        <w:rPr>
          <w:rFonts w:ascii="Times New Roman" w:hAnsi="Times New Roman"/>
          <w:sz w:val="30"/>
          <w:szCs w:val="30"/>
          <w:lang w:val="be-BY"/>
        </w:rPr>
        <w:t>16,7 </w:t>
      </w:r>
      <w:r w:rsidRPr="001C4FB1">
        <w:rPr>
          <w:rFonts w:ascii="Times New Roman" w:hAnsi="Times New Roman"/>
          <w:sz w:val="30"/>
          <w:szCs w:val="30"/>
        </w:rPr>
        <w:t xml:space="preserve">%. При задании 14,7 млн. рублей за 2022 год СМР выполнено на 12,5 млн. рублей, что составляет 84,7 % к заданию и 73,3 % к 2021 году. </w:t>
      </w:r>
    </w:p>
    <w:p w14:paraId="528C11CB" w14:textId="609187E0" w:rsidR="00D335F2" w:rsidRPr="001C4FB1" w:rsidRDefault="00D335F2" w:rsidP="00217CD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Объем выполненных подрядных работ за 2022 год составил 7180</w:t>
      </w:r>
      <w:r w:rsidRPr="001C4FB1">
        <w:rPr>
          <w:rFonts w:ascii="Times New Roman" w:hAnsi="Times New Roman"/>
          <w:b/>
          <w:sz w:val="30"/>
          <w:szCs w:val="30"/>
        </w:rPr>
        <w:t>,</w:t>
      </w:r>
      <w:r w:rsidRPr="001C4FB1">
        <w:rPr>
          <w:rFonts w:ascii="Times New Roman" w:hAnsi="Times New Roman"/>
          <w:sz w:val="30"/>
          <w:szCs w:val="30"/>
        </w:rPr>
        <w:t>0</w:t>
      </w:r>
      <w:r w:rsidR="00503345" w:rsidRPr="001C4FB1">
        <w:rPr>
          <w:rFonts w:ascii="Times New Roman" w:hAnsi="Times New Roman"/>
          <w:sz w:val="30"/>
          <w:szCs w:val="30"/>
        </w:rPr>
        <w:t xml:space="preserve"> тысяч рублей (далее – </w:t>
      </w:r>
      <w:r w:rsidRPr="001C4FB1">
        <w:rPr>
          <w:rFonts w:ascii="Times New Roman" w:hAnsi="Times New Roman"/>
          <w:sz w:val="30"/>
          <w:szCs w:val="30"/>
        </w:rPr>
        <w:t>тыс. рублей</w:t>
      </w:r>
      <w:r w:rsidR="00503345" w:rsidRPr="001C4FB1">
        <w:rPr>
          <w:rFonts w:ascii="Times New Roman" w:hAnsi="Times New Roman"/>
          <w:sz w:val="30"/>
          <w:szCs w:val="30"/>
        </w:rPr>
        <w:t>)</w:t>
      </w:r>
      <w:r w:rsidRPr="001C4FB1">
        <w:rPr>
          <w:rFonts w:ascii="Times New Roman" w:hAnsi="Times New Roman"/>
          <w:b/>
          <w:sz w:val="30"/>
          <w:szCs w:val="30"/>
        </w:rPr>
        <w:t xml:space="preserve"> </w:t>
      </w:r>
      <w:r w:rsidRPr="001C4FB1">
        <w:rPr>
          <w:rFonts w:ascii="Times New Roman" w:hAnsi="Times New Roman"/>
          <w:sz w:val="30"/>
          <w:szCs w:val="30"/>
        </w:rPr>
        <w:t>или 83,3 %</w:t>
      </w:r>
      <w:r w:rsidRPr="001C4FB1">
        <w:rPr>
          <w:rFonts w:ascii="Times New Roman" w:hAnsi="Times New Roman"/>
          <w:b/>
          <w:sz w:val="30"/>
          <w:szCs w:val="30"/>
        </w:rPr>
        <w:t xml:space="preserve"> </w:t>
      </w:r>
      <w:r w:rsidRPr="001C4FB1">
        <w:rPr>
          <w:rFonts w:ascii="Times New Roman" w:hAnsi="Times New Roman"/>
          <w:sz w:val="30"/>
          <w:szCs w:val="30"/>
        </w:rPr>
        <w:t>к 2021 году</w:t>
      </w:r>
      <w:r w:rsidR="00217CDD" w:rsidRPr="001C4FB1">
        <w:rPr>
          <w:rFonts w:ascii="Times New Roman" w:hAnsi="Times New Roman"/>
          <w:sz w:val="30"/>
          <w:szCs w:val="30"/>
        </w:rPr>
        <w:t>. В</w:t>
      </w:r>
      <w:r w:rsidRPr="001C4FB1">
        <w:rPr>
          <w:rFonts w:ascii="Times New Roman" w:hAnsi="Times New Roman"/>
          <w:sz w:val="30"/>
          <w:szCs w:val="30"/>
        </w:rPr>
        <w:t>ведено в эксплуатацию 2931 квадратный метра (далее – кв. метр) общей площади жилых помещений при задании 2900 кв. метр. В рамках реализации Указа Президента Республики Беларусь от 4 апреля 2017 г. № 240 «О государственной поддержке граждан при строительстве (реконструкции) жилых помещений» введены в эксплуатацию три дома для многодетных семей, состоящих на учете нуждающихся в улучшении жилищных условий при задании на год – два.</w:t>
      </w:r>
      <w:r w:rsidR="00217CDD" w:rsidRPr="001C4FB1">
        <w:rPr>
          <w:rFonts w:ascii="Times New Roman" w:hAnsi="Times New Roman"/>
          <w:sz w:val="30"/>
          <w:szCs w:val="30"/>
        </w:rPr>
        <w:t xml:space="preserve"> </w:t>
      </w:r>
      <w:r w:rsidRPr="001C4FB1">
        <w:rPr>
          <w:rFonts w:ascii="Times New Roman" w:hAnsi="Times New Roman"/>
          <w:sz w:val="30"/>
          <w:szCs w:val="30"/>
        </w:rPr>
        <w:t>Кроме нового строительства, пять многодетных семей, состоящих на учете нуждающихся, улучшили свои жилищные условия путем реконструкции жилых помещений и пять семей – путем приобретения. 14 многодетных семей направлено на улучшение жилищных условий.</w:t>
      </w:r>
    </w:p>
    <w:p w14:paraId="523C45C4" w14:textId="1102A41A" w:rsidR="00D335F2" w:rsidRPr="001C4FB1" w:rsidRDefault="00217CDD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  <w:lang w:val="be-BY"/>
        </w:rPr>
        <w:t>Н</w:t>
      </w:r>
      <w:r w:rsidR="00D335F2" w:rsidRPr="001C4FB1">
        <w:rPr>
          <w:rFonts w:ascii="Times New Roman" w:hAnsi="Times New Roman"/>
          <w:sz w:val="30"/>
          <w:szCs w:val="30"/>
          <w:lang w:val="be-BY"/>
        </w:rPr>
        <w:t>оминальная</w:t>
      </w:r>
      <w:r w:rsidR="00D335F2" w:rsidRPr="001C4FB1">
        <w:rPr>
          <w:rFonts w:ascii="Times New Roman" w:hAnsi="Times New Roman"/>
          <w:sz w:val="30"/>
          <w:szCs w:val="30"/>
        </w:rPr>
        <w:t xml:space="preserve"> начисленная среднемесячная </w:t>
      </w:r>
      <w:r w:rsidR="00D335F2" w:rsidRPr="001C4FB1">
        <w:rPr>
          <w:rFonts w:ascii="Times New Roman" w:hAnsi="Times New Roman"/>
          <w:b/>
          <w:bCs/>
          <w:sz w:val="30"/>
          <w:szCs w:val="30"/>
        </w:rPr>
        <w:t>заработная плата</w:t>
      </w:r>
      <w:r w:rsidR="00D335F2" w:rsidRPr="001C4FB1">
        <w:rPr>
          <w:rFonts w:ascii="Times New Roman" w:hAnsi="Times New Roman"/>
          <w:sz w:val="30"/>
          <w:szCs w:val="30"/>
        </w:rPr>
        <w:t xml:space="preserve"> в районе увеличилась к 2021 год</w:t>
      </w:r>
      <w:r w:rsidRPr="001C4FB1">
        <w:rPr>
          <w:rFonts w:ascii="Times New Roman" w:hAnsi="Times New Roman"/>
          <w:sz w:val="30"/>
          <w:szCs w:val="30"/>
        </w:rPr>
        <w:t>у</w:t>
      </w:r>
      <w:r w:rsidR="00D335F2" w:rsidRPr="001C4FB1">
        <w:rPr>
          <w:rFonts w:ascii="Times New Roman" w:hAnsi="Times New Roman"/>
          <w:sz w:val="30"/>
          <w:szCs w:val="30"/>
        </w:rPr>
        <w:t xml:space="preserve"> на 14,4 % и составила 1142,6</w:t>
      </w:r>
      <w:r w:rsidR="00D335F2" w:rsidRPr="001C4FB1">
        <w:rPr>
          <w:rFonts w:ascii="Times New Roman" w:hAnsi="Times New Roman"/>
          <w:b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рубля</w:t>
      </w:r>
      <w:r w:rsidRPr="001C4FB1">
        <w:rPr>
          <w:rFonts w:ascii="Times New Roman" w:hAnsi="Times New Roman"/>
          <w:sz w:val="30"/>
          <w:szCs w:val="30"/>
        </w:rPr>
        <w:t xml:space="preserve">. </w:t>
      </w:r>
      <w:r w:rsidR="00D335F2" w:rsidRPr="001C4FB1">
        <w:rPr>
          <w:rFonts w:ascii="Times New Roman" w:hAnsi="Times New Roman"/>
          <w:sz w:val="30"/>
          <w:szCs w:val="30"/>
        </w:rPr>
        <w:t>Темп роста реальной заработной платы составил 99,3 % к 2021 год</w:t>
      </w:r>
      <w:r w:rsidRPr="001C4FB1">
        <w:rPr>
          <w:rFonts w:ascii="Times New Roman" w:hAnsi="Times New Roman"/>
          <w:sz w:val="30"/>
          <w:szCs w:val="30"/>
        </w:rPr>
        <w:t>у</w:t>
      </w:r>
      <w:r w:rsidR="00D335F2" w:rsidRPr="001C4FB1">
        <w:rPr>
          <w:rFonts w:ascii="Times New Roman" w:hAnsi="Times New Roman"/>
          <w:sz w:val="30"/>
          <w:szCs w:val="30"/>
        </w:rPr>
        <w:t xml:space="preserve">. </w:t>
      </w:r>
    </w:p>
    <w:p w14:paraId="44035370" w14:textId="4BB7C189" w:rsidR="00D335F2" w:rsidRPr="001C4FB1" w:rsidRDefault="00217CDD" w:rsidP="00D335F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С</w:t>
      </w:r>
      <w:r w:rsidR="00D335F2" w:rsidRPr="001C4FB1">
        <w:rPr>
          <w:rFonts w:ascii="Times New Roman" w:hAnsi="Times New Roman"/>
          <w:sz w:val="30"/>
          <w:szCs w:val="30"/>
        </w:rPr>
        <w:t>овокупные доходы консолидированного бюджета района составили 7726,6 тыс. рублей, или 115,2 % к 2021 год</w:t>
      </w:r>
      <w:r w:rsidR="00503345" w:rsidRPr="001C4FB1">
        <w:rPr>
          <w:rFonts w:ascii="Times New Roman" w:hAnsi="Times New Roman"/>
          <w:sz w:val="30"/>
          <w:szCs w:val="30"/>
        </w:rPr>
        <w:t>у</w:t>
      </w:r>
      <w:r w:rsidR="00D335F2" w:rsidRPr="001C4FB1">
        <w:rPr>
          <w:rFonts w:ascii="Times New Roman" w:hAnsi="Times New Roman"/>
          <w:sz w:val="30"/>
          <w:szCs w:val="30"/>
        </w:rPr>
        <w:t xml:space="preserve"> при задании 105,8</w:t>
      </w:r>
      <w:r w:rsidR="00503345" w:rsidRPr="001C4FB1">
        <w:rPr>
          <w:rFonts w:ascii="Times New Roman" w:hAnsi="Times New Roman"/>
          <w:sz w:val="30"/>
          <w:szCs w:val="30"/>
        </w:rPr>
        <w:t> </w:t>
      </w:r>
      <w:r w:rsidR="00D335F2" w:rsidRPr="001C4FB1">
        <w:rPr>
          <w:rFonts w:ascii="Times New Roman" w:hAnsi="Times New Roman"/>
          <w:sz w:val="30"/>
          <w:szCs w:val="30"/>
        </w:rPr>
        <w:t>%.</w:t>
      </w:r>
    </w:p>
    <w:p w14:paraId="6B643466" w14:textId="41020FE2" w:rsidR="00D335F2" w:rsidRPr="001C4FB1" w:rsidRDefault="00217CDD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b/>
          <w:bCs/>
          <w:sz w:val="30"/>
          <w:szCs w:val="30"/>
          <w:lang w:val="be-BY"/>
        </w:rPr>
        <w:t>П</w:t>
      </w:r>
      <w:r w:rsidR="00D335F2" w:rsidRPr="001C4FB1">
        <w:rPr>
          <w:rFonts w:ascii="Times New Roman" w:hAnsi="Times New Roman"/>
          <w:b/>
          <w:bCs/>
          <w:sz w:val="30"/>
          <w:szCs w:val="30"/>
          <w:lang w:val="be-BY"/>
        </w:rPr>
        <w:t>ромышленными</w:t>
      </w:r>
      <w:r w:rsidR="00D335F2" w:rsidRPr="001C4FB1">
        <w:rPr>
          <w:rFonts w:ascii="Times New Roman" w:hAnsi="Times New Roman"/>
          <w:sz w:val="30"/>
          <w:szCs w:val="30"/>
          <w:lang w:val="be-BY"/>
        </w:rPr>
        <w:t xml:space="preserve"> предприятиями района произведено промышленной продукции в фактических отпускных ценах на 89,9 млн. рублей, что составило 117,1 % к аналогичному периоду 2021 года.</w:t>
      </w:r>
      <w:r w:rsidRPr="001C4FB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  <w:lang w:val="be-BY"/>
        </w:rPr>
        <w:lastRenderedPageBreak/>
        <w:t xml:space="preserve">Индекс физического объема </w:t>
      </w:r>
      <w:r w:rsidR="00D335F2" w:rsidRPr="001C4FB1">
        <w:rPr>
          <w:rFonts w:ascii="Times New Roman" w:hAnsi="Times New Roman"/>
          <w:sz w:val="30"/>
          <w:szCs w:val="30"/>
        </w:rPr>
        <w:t>производства промышленной продукции по набору товаров-представителей, рассчитанный в базисных ценах 2020 года, составил 86,9 % при задании 101,5 %</w:t>
      </w:r>
      <w:r w:rsidRPr="001C4FB1">
        <w:rPr>
          <w:rFonts w:ascii="Times New Roman" w:hAnsi="Times New Roman"/>
          <w:sz w:val="30"/>
          <w:szCs w:val="30"/>
        </w:rPr>
        <w:t xml:space="preserve">, в том числе по </w:t>
      </w:r>
      <w:r w:rsidR="00D335F2" w:rsidRPr="001C4FB1">
        <w:rPr>
          <w:rFonts w:ascii="Times New Roman" w:hAnsi="Times New Roman"/>
          <w:sz w:val="30"/>
          <w:szCs w:val="30"/>
        </w:rPr>
        <w:t>видам экономической деятельности:</w:t>
      </w:r>
      <w:r w:rsidR="00643095"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горнодобывающая промышленность – 118,8 % (удельный вес</w:t>
      </w:r>
      <w:r w:rsidRPr="001C4FB1">
        <w:rPr>
          <w:rFonts w:ascii="Times New Roman" w:hAnsi="Times New Roman"/>
          <w:sz w:val="30"/>
          <w:szCs w:val="30"/>
        </w:rPr>
        <w:t xml:space="preserve"> в объеме производства района </w:t>
      </w:r>
      <w:r w:rsidR="00D335F2" w:rsidRPr="001C4FB1">
        <w:rPr>
          <w:rFonts w:ascii="Times New Roman" w:hAnsi="Times New Roman"/>
          <w:sz w:val="30"/>
          <w:szCs w:val="30"/>
        </w:rPr>
        <w:t>– 0,9 %)</w:t>
      </w:r>
      <w:r w:rsidR="00503345" w:rsidRPr="001C4FB1">
        <w:rPr>
          <w:rFonts w:ascii="Times New Roman" w:hAnsi="Times New Roman"/>
          <w:sz w:val="30"/>
          <w:szCs w:val="30"/>
        </w:rPr>
        <w:t>,</w:t>
      </w:r>
      <w:r w:rsidR="00643095"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обрабатывающая промышленность – 86,0 % (удельный вес – 92,1 %)</w:t>
      </w:r>
      <w:r w:rsidR="00503345" w:rsidRPr="001C4FB1">
        <w:rPr>
          <w:rFonts w:ascii="Times New Roman" w:hAnsi="Times New Roman"/>
          <w:sz w:val="30"/>
          <w:szCs w:val="30"/>
        </w:rPr>
        <w:t>,</w:t>
      </w:r>
      <w:r w:rsidR="00643095"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водоснабжение, сбор, обработка и удаление отходов, деятельность по ликвидации загрязнений – 100,5 % (удельный вес – 2,3 %)</w:t>
      </w:r>
      <w:r w:rsidR="00503345" w:rsidRPr="001C4FB1">
        <w:rPr>
          <w:rFonts w:ascii="Times New Roman" w:hAnsi="Times New Roman"/>
          <w:sz w:val="30"/>
          <w:szCs w:val="30"/>
        </w:rPr>
        <w:t>,</w:t>
      </w:r>
      <w:r w:rsidR="00643095"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 xml:space="preserve">снабжение электроэнергией, газом, паром, горячей водой и кондиционным воздухом </w:t>
      </w:r>
      <w:r w:rsidR="00D335F2" w:rsidRPr="001C4FB1">
        <w:rPr>
          <w:rFonts w:ascii="Times New Roman" w:hAnsi="Times New Roman"/>
          <w:sz w:val="30"/>
          <w:szCs w:val="30"/>
          <w:lang w:val="be-BY"/>
        </w:rPr>
        <w:t>–</w:t>
      </w:r>
      <w:r w:rsidR="00D335F2" w:rsidRPr="001C4FB1">
        <w:rPr>
          <w:rFonts w:ascii="Times New Roman" w:hAnsi="Times New Roman"/>
          <w:sz w:val="30"/>
          <w:szCs w:val="30"/>
        </w:rPr>
        <w:t xml:space="preserve"> 96,0</w:t>
      </w:r>
      <w:r w:rsidR="00D335F2" w:rsidRPr="001C4FB1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% (удельный вес – 4,8 %).</w:t>
      </w:r>
    </w:p>
    <w:p w14:paraId="60BABC17" w14:textId="77777777" w:rsidR="00643095" w:rsidRPr="001C4FB1" w:rsidRDefault="00643095" w:rsidP="0064309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На 1 января 2023 г. запасов готовой продукции по подчиненным организациям</w:t>
      </w:r>
      <w:r w:rsidRPr="001C4FB1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не имеется. </w:t>
      </w:r>
      <w:r w:rsidRPr="001C4FB1">
        <w:rPr>
          <w:rFonts w:ascii="Times New Roman" w:hAnsi="Times New Roman"/>
          <w:sz w:val="30"/>
          <w:szCs w:val="30"/>
        </w:rPr>
        <w:t xml:space="preserve">По юридическим лицам без ведомственной подчиненности запасы готовой продукции составили 18,1 % к среднемесячному объему производства, что на 5,5 процентных пункта (далее – </w:t>
      </w:r>
      <w:proofErr w:type="spellStart"/>
      <w:r w:rsidRPr="001C4FB1">
        <w:rPr>
          <w:rFonts w:ascii="Times New Roman" w:hAnsi="Times New Roman"/>
          <w:sz w:val="30"/>
          <w:szCs w:val="30"/>
        </w:rPr>
        <w:t>п.п</w:t>
      </w:r>
      <w:proofErr w:type="spellEnd"/>
      <w:r w:rsidRPr="001C4FB1">
        <w:rPr>
          <w:rFonts w:ascii="Times New Roman" w:hAnsi="Times New Roman"/>
          <w:sz w:val="30"/>
          <w:szCs w:val="30"/>
        </w:rPr>
        <w:t xml:space="preserve">.) меньше, чем на 1 октября 2022 г. и на 7,1 </w:t>
      </w:r>
      <w:proofErr w:type="spellStart"/>
      <w:r w:rsidRPr="001C4FB1">
        <w:rPr>
          <w:rFonts w:ascii="Times New Roman" w:hAnsi="Times New Roman"/>
          <w:sz w:val="30"/>
          <w:szCs w:val="30"/>
        </w:rPr>
        <w:t>п.п</w:t>
      </w:r>
      <w:proofErr w:type="spellEnd"/>
      <w:r w:rsidRPr="001C4FB1">
        <w:rPr>
          <w:rFonts w:ascii="Times New Roman" w:hAnsi="Times New Roman"/>
          <w:sz w:val="30"/>
          <w:szCs w:val="30"/>
        </w:rPr>
        <w:t>. больше, чем на 1 января 2022 г.</w:t>
      </w:r>
    </w:p>
    <w:p w14:paraId="7DE872D4" w14:textId="77777777" w:rsidR="00643095" w:rsidRPr="001C4FB1" w:rsidRDefault="00643095" w:rsidP="0064309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За 2022 года субъектами хозяйствования произведено импортозамещающей продукции на сумму 4474 тысячи долларов США (далее – тыс. долл. США), что составляет 168,1 % годового плана и 119,4 % к 2021 году, при этом 28,0 % такой продукции отгружено на экспорт (151,0 % годового плана, 110,0 % к 2021 году).</w:t>
      </w:r>
    </w:p>
    <w:p w14:paraId="3A9BABB6" w14:textId="128DDA5D" w:rsidR="00D335F2" w:rsidRPr="001C4FB1" w:rsidRDefault="00217CDD" w:rsidP="00217CDD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Темп роста п</w:t>
      </w:r>
      <w:r w:rsidR="00D335F2" w:rsidRPr="001C4FB1">
        <w:rPr>
          <w:rFonts w:ascii="Times New Roman" w:hAnsi="Times New Roman"/>
          <w:sz w:val="30"/>
          <w:szCs w:val="30"/>
        </w:rPr>
        <w:t xml:space="preserve">роизводства валовой продукции </w:t>
      </w:r>
      <w:r w:rsidR="00D335F2" w:rsidRPr="001C4FB1">
        <w:rPr>
          <w:rFonts w:ascii="Times New Roman" w:hAnsi="Times New Roman"/>
          <w:b/>
          <w:bCs/>
          <w:sz w:val="30"/>
          <w:szCs w:val="30"/>
        </w:rPr>
        <w:t xml:space="preserve">сельского хозяйства </w:t>
      </w:r>
      <w:r w:rsidR="00D335F2" w:rsidRPr="001C4FB1">
        <w:rPr>
          <w:rFonts w:ascii="Times New Roman" w:hAnsi="Times New Roman"/>
          <w:sz w:val="30"/>
          <w:szCs w:val="30"/>
        </w:rPr>
        <w:t xml:space="preserve">составил 113,1 % при задании 108,8 %. </w:t>
      </w:r>
      <w:r w:rsidRPr="001C4FB1">
        <w:rPr>
          <w:rFonts w:ascii="Times New Roman" w:hAnsi="Times New Roman"/>
          <w:sz w:val="30"/>
          <w:szCs w:val="30"/>
        </w:rPr>
        <w:t>Т</w:t>
      </w:r>
      <w:r w:rsidR="00D335F2" w:rsidRPr="001C4FB1">
        <w:rPr>
          <w:rFonts w:ascii="Times New Roman" w:hAnsi="Times New Roman"/>
          <w:sz w:val="30"/>
          <w:szCs w:val="30"/>
        </w:rPr>
        <w:t>емп роста производства валовой продукции животноводства составил 98,0 % к 2021 году.</w:t>
      </w:r>
      <w:r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>Произведено 32,5 тысяч тонн (далее – тыс. тонн) молока или 89,7 % к прогнозному показателю и 94,1 % к уровню 2021 года.</w:t>
      </w:r>
    </w:p>
    <w:p w14:paraId="7EA093A7" w14:textId="38717F2B" w:rsidR="00D335F2" w:rsidRPr="001C4FB1" w:rsidRDefault="00217CDD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П</w:t>
      </w:r>
      <w:r w:rsidR="00D335F2" w:rsidRPr="001C4FB1">
        <w:rPr>
          <w:rFonts w:ascii="Times New Roman" w:hAnsi="Times New Roman"/>
          <w:sz w:val="30"/>
          <w:szCs w:val="30"/>
        </w:rPr>
        <w:t>роизведено 5327 тонн скота, в том числе 3296 тонн продукции выращивания крупного рогатого скота (темп роста к уровню 2021 года составил 89,4 %), 2031 тонна свиней (темп роста 140,1</w:t>
      </w:r>
      <w:r w:rsidRPr="001C4FB1">
        <w:rPr>
          <w:rFonts w:ascii="Times New Roman" w:hAnsi="Times New Roman"/>
          <w:sz w:val="30"/>
          <w:szCs w:val="30"/>
        </w:rPr>
        <w:t xml:space="preserve"> </w:t>
      </w:r>
      <w:r w:rsidR="00D335F2" w:rsidRPr="001C4FB1">
        <w:rPr>
          <w:rFonts w:ascii="Times New Roman" w:hAnsi="Times New Roman"/>
          <w:sz w:val="30"/>
          <w:szCs w:val="30"/>
        </w:rPr>
        <w:t xml:space="preserve">%). </w:t>
      </w:r>
    </w:p>
    <w:p w14:paraId="47D9BE9C" w14:textId="15E7E3C7" w:rsidR="00D335F2" w:rsidRPr="001C4FB1" w:rsidRDefault="00D335F2" w:rsidP="00D335F2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eastAsia="Times New Roman" w:hAnsi="Times New Roman"/>
          <w:sz w:val="30"/>
          <w:szCs w:val="30"/>
          <w:lang w:eastAsia="ru-RU"/>
        </w:rPr>
        <w:t>Темп роста производства продукции растениеводства составил 132,4 % при установленном 113,2 %</w:t>
      </w:r>
      <w:r w:rsidRPr="001C4FB1">
        <w:rPr>
          <w:rFonts w:ascii="Times New Roman" w:hAnsi="Times New Roman"/>
          <w:sz w:val="30"/>
          <w:szCs w:val="30"/>
        </w:rPr>
        <w:t>.</w:t>
      </w:r>
      <w:r w:rsidR="00217CDD" w:rsidRPr="001C4FB1">
        <w:rPr>
          <w:rFonts w:ascii="Times New Roman" w:hAnsi="Times New Roman"/>
          <w:sz w:val="30"/>
          <w:szCs w:val="30"/>
        </w:rPr>
        <w:t xml:space="preserve"> </w:t>
      </w:r>
      <w:r w:rsidR="00EA456A" w:rsidRPr="001C4FB1">
        <w:rPr>
          <w:rFonts w:ascii="Times New Roman" w:hAnsi="Times New Roman"/>
          <w:sz w:val="30"/>
          <w:szCs w:val="30"/>
        </w:rPr>
        <w:t xml:space="preserve">Собрано 51,9 тыс. тонн, или 164,4 % к уровню 2021 года </w:t>
      </w:r>
      <w:r w:rsidRPr="001C4FB1">
        <w:rPr>
          <w:rFonts w:ascii="Times New Roman" w:hAnsi="Times New Roman"/>
          <w:sz w:val="30"/>
          <w:szCs w:val="30"/>
        </w:rPr>
        <w:t>зерновых и зернобобовых культур</w:t>
      </w:r>
      <w:r w:rsidR="00EA456A" w:rsidRPr="001C4FB1">
        <w:rPr>
          <w:rFonts w:ascii="Times New Roman" w:hAnsi="Times New Roman"/>
          <w:sz w:val="30"/>
          <w:szCs w:val="30"/>
        </w:rPr>
        <w:t xml:space="preserve">. </w:t>
      </w:r>
      <w:r w:rsidRPr="001C4FB1">
        <w:rPr>
          <w:rFonts w:ascii="Times New Roman" w:hAnsi="Times New Roman"/>
          <w:sz w:val="30"/>
          <w:szCs w:val="30"/>
        </w:rPr>
        <w:t>Средняя урожайность по району – 29,5 центнеров с гектара (далее – ц//га), или «плюс» 12,0 ц/га к 2021 году.</w:t>
      </w:r>
    </w:p>
    <w:p w14:paraId="251488A0" w14:textId="36C4C386" w:rsidR="00D335F2" w:rsidRPr="001C4FB1" w:rsidRDefault="00EA456A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О</w:t>
      </w:r>
      <w:r w:rsidR="00D335F2" w:rsidRPr="001C4FB1">
        <w:rPr>
          <w:rFonts w:ascii="Times New Roman" w:hAnsi="Times New Roman"/>
          <w:sz w:val="30"/>
          <w:szCs w:val="30"/>
        </w:rPr>
        <w:t xml:space="preserve">бъем </w:t>
      </w:r>
      <w:r w:rsidR="00D335F2" w:rsidRPr="001C4FB1">
        <w:rPr>
          <w:rFonts w:ascii="Times New Roman" w:hAnsi="Times New Roman"/>
          <w:b/>
          <w:bCs/>
          <w:sz w:val="30"/>
          <w:szCs w:val="30"/>
        </w:rPr>
        <w:t>розничного товарооборота</w:t>
      </w:r>
      <w:r w:rsidR="00D335F2" w:rsidRPr="001C4FB1">
        <w:rPr>
          <w:rFonts w:ascii="Times New Roman" w:hAnsi="Times New Roman"/>
          <w:sz w:val="30"/>
          <w:szCs w:val="30"/>
        </w:rPr>
        <w:t xml:space="preserve"> составил 105,2 млн. рублей</w:t>
      </w:r>
      <w:r w:rsidR="00D335F2" w:rsidRPr="001C4FB1">
        <w:rPr>
          <w:rFonts w:ascii="Times New Roman" w:eastAsia="Times New Roman" w:hAnsi="Times New Roman"/>
          <w:sz w:val="30"/>
          <w:szCs w:val="30"/>
        </w:rPr>
        <w:t>, или 95,1 %</w:t>
      </w:r>
      <w:r w:rsidR="00D335F2" w:rsidRPr="001C4FB1">
        <w:rPr>
          <w:rFonts w:ascii="Times New Roman" w:hAnsi="Times New Roman"/>
          <w:sz w:val="30"/>
          <w:szCs w:val="30"/>
        </w:rPr>
        <w:t xml:space="preserve"> к 2021 году при задании 103,2 % (декабрь 2022 года – 86,3 % к декабрю 2021 года).</w:t>
      </w:r>
      <w:r w:rsidRPr="001C4FB1">
        <w:rPr>
          <w:rFonts w:ascii="Times New Roman" w:hAnsi="Times New Roman"/>
          <w:sz w:val="30"/>
          <w:szCs w:val="30"/>
        </w:rPr>
        <w:t xml:space="preserve"> </w:t>
      </w:r>
    </w:p>
    <w:p w14:paraId="1FCA1AC6" w14:textId="77777777" w:rsidR="00D335F2" w:rsidRPr="001C4FB1" w:rsidRDefault="00D335F2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 xml:space="preserve">В структуре розничного товарооборота преобладает продовольственная группа товаров – 52,4 %, или 51,9 млн. рублей (темп роста </w:t>
      </w:r>
      <w:r w:rsidRPr="001C4FB1">
        <w:rPr>
          <w:rFonts w:ascii="Times New Roman" w:eastAsia="Times New Roman" w:hAnsi="Times New Roman"/>
          <w:sz w:val="30"/>
          <w:szCs w:val="30"/>
        </w:rPr>
        <w:t xml:space="preserve">– 104,0 </w:t>
      </w:r>
      <w:r w:rsidRPr="001C4FB1">
        <w:rPr>
          <w:rFonts w:ascii="Times New Roman" w:hAnsi="Times New Roman"/>
          <w:sz w:val="30"/>
          <w:szCs w:val="30"/>
        </w:rPr>
        <w:t xml:space="preserve">%). Удельный вес непродовольственных товаров составил 47,6 %, или 47,1 млн. рублей (темп роста </w:t>
      </w:r>
      <w:r w:rsidRPr="001C4FB1">
        <w:rPr>
          <w:rFonts w:ascii="Times New Roman" w:eastAsia="Times New Roman" w:hAnsi="Times New Roman"/>
          <w:sz w:val="30"/>
          <w:szCs w:val="30"/>
        </w:rPr>
        <w:t>– 87,</w:t>
      </w:r>
      <w:r w:rsidRPr="001C4FB1">
        <w:rPr>
          <w:rFonts w:ascii="Times New Roman" w:eastAsia="Times New Roman" w:hAnsi="Times New Roman"/>
          <w:sz w:val="30"/>
          <w:szCs w:val="30"/>
          <w:lang w:val="be-BY"/>
        </w:rPr>
        <w:t> 0</w:t>
      </w:r>
      <w:r w:rsidRPr="001C4FB1">
        <w:rPr>
          <w:rFonts w:ascii="Times New Roman" w:hAnsi="Times New Roman"/>
          <w:sz w:val="30"/>
          <w:szCs w:val="30"/>
        </w:rPr>
        <w:t>%).</w:t>
      </w:r>
    </w:p>
    <w:p w14:paraId="5652BF3E" w14:textId="2483864F" w:rsidR="00D335F2" w:rsidRPr="001C4FB1" w:rsidRDefault="00D335F2" w:rsidP="00D335F2">
      <w:pPr>
        <w:pStyle w:val="10"/>
        <w:rPr>
          <w:color w:val="auto"/>
        </w:rPr>
      </w:pPr>
      <w:r w:rsidRPr="001C4FB1">
        <w:rPr>
          <w:color w:val="auto"/>
        </w:rPr>
        <w:t xml:space="preserve">Доля продаж продовольственных товаров отечественного </w:t>
      </w:r>
      <w:r w:rsidRPr="001C4FB1">
        <w:rPr>
          <w:color w:val="auto"/>
        </w:rPr>
        <w:lastRenderedPageBreak/>
        <w:t>производства в розничном товарообороте района составила 79,2 %, непродовольственных товаров отечественного производства – 59,7 %. В 2022 году наблюдается тенденция роста удельного веса реализации товаров продовольственных</w:t>
      </w:r>
      <w:r w:rsidR="00EA456A" w:rsidRPr="001C4FB1">
        <w:rPr>
          <w:color w:val="auto"/>
        </w:rPr>
        <w:t xml:space="preserve"> </w:t>
      </w:r>
      <w:r w:rsidRPr="001C4FB1">
        <w:rPr>
          <w:color w:val="auto"/>
        </w:rPr>
        <w:t>и непродовольственных отечественного производства в общем объеме реализации товаров.</w:t>
      </w:r>
    </w:p>
    <w:p w14:paraId="71A8768F" w14:textId="77777777" w:rsidR="00D335F2" w:rsidRPr="001C4FB1" w:rsidRDefault="00D335F2" w:rsidP="00D335F2">
      <w:pPr>
        <w:pStyle w:val="10"/>
        <w:rPr>
          <w:color w:val="auto"/>
        </w:rPr>
      </w:pPr>
      <w:r w:rsidRPr="001C4FB1">
        <w:rPr>
          <w:color w:val="auto"/>
        </w:rPr>
        <w:t xml:space="preserve">За 12 месяцев 2022 года на территории района открыто 13 розничных торговых объектов торговой площадью 821,3 кв. метров, в том числе в г. Ивье – 4, торговой площадью 333 кв. метр, в </w:t>
      </w:r>
      <w:proofErr w:type="spellStart"/>
      <w:r w:rsidRPr="001C4FB1">
        <w:rPr>
          <w:color w:val="auto"/>
        </w:rPr>
        <w:t>г.п</w:t>
      </w:r>
      <w:proofErr w:type="spellEnd"/>
      <w:r w:rsidRPr="001C4FB1">
        <w:rPr>
          <w:color w:val="auto"/>
        </w:rPr>
        <w:t>. Юратишки – 5, торговой площадью 305,3 кв. метра, в сельской местности – 4, торговой площадью 183 кв. метра.</w:t>
      </w:r>
    </w:p>
    <w:p w14:paraId="62735B4F" w14:textId="77777777" w:rsidR="00D335F2" w:rsidRPr="001C4FB1" w:rsidRDefault="00D335F2" w:rsidP="00D335F2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Грузооборот</w:t>
      </w:r>
      <w:r w:rsidRPr="001C4FB1">
        <w:rPr>
          <w:rFonts w:ascii="Times New Roman" w:eastAsia="Times New Roman" w:hAnsi="Times New Roman"/>
          <w:sz w:val="30"/>
          <w:szCs w:val="30"/>
          <w:lang w:eastAsia="ru-RU"/>
        </w:rPr>
        <w:t xml:space="preserve"> всех видов транспорта, выполненный организациями района, составил 44,1 миллионов тонно-километров, или 76,1 % к 2021 году при задании 102,3 %. Перевезено 164,2 тыс. тонн грузов. </w:t>
      </w:r>
      <w:r w:rsidRPr="001C4FB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Пассажирооборот</w:t>
      </w:r>
      <w:r w:rsidRPr="001C4FB1">
        <w:rPr>
          <w:rFonts w:ascii="Times New Roman" w:eastAsia="Times New Roman" w:hAnsi="Times New Roman"/>
          <w:sz w:val="30"/>
          <w:szCs w:val="30"/>
          <w:lang w:eastAsia="ru-RU"/>
        </w:rPr>
        <w:t xml:space="preserve"> автомобильного транспорта составил 2,5 миллионов </w:t>
      </w:r>
      <w:r w:rsidRPr="001C4FB1">
        <w:rPr>
          <w:rFonts w:ascii="Times New Roman" w:hAnsi="Times New Roman"/>
          <w:sz w:val="30"/>
          <w:szCs w:val="30"/>
        </w:rPr>
        <w:t>пассажиро-километров, или 106,3 % при задании 116,4 %. Перевезено 163,9 тыс. пассажиров.</w:t>
      </w:r>
    </w:p>
    <w:p w14:paraId="1AFC7B02" w14:textId="39E1A3AA" w:rsidR="001C4FB1" w:rsidRPr="001C4FB1" w:rsidRDefault="00D335F2" w:rsidP="001C4FB1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C4FB1">
        <w:rPr>
          <w:rFonts w:ascii="Times New Roman" w:hAnsi="Times New Roman"/>
          <w:b/>
          <w:bCs/>
          <w:sz w:val="30"/>
          <w:szCs w:val="30"/>
        </w:rPr>
        <w:t>Численность</w:t>
      </w:r>
      <w:r w:rsidRPr="001C4FB1">
        <w:rPr>
          <w:rFonts w:ascii="Times New Roman" w:hAnsi="Times New Roman"/>
          <w:sz w:val="30"/>
          <w:szCs w:val="30"/>
          <w:lang w:val="be-BY"/>
        </w:rPr>
        <w:t xml:space="preserve"> населения, занятого в экономике района, в</w:t>
      </w:r>
      <w:r w:rsidRPr="001C4FB1">
        <w:rPr>
          <w:rFonts w:ascii="Times New Roman" w:hAnsi="Times New Roman"/>
          <w:sz w:val="30"/>
          <w:szCs w:val="30"/>
        </w:rPr>
        <w:t xml:space="preserve"> 2022 году составила 8921 человек или 98,0 % к 2021 году. Списочная численность работников в среднем за отчетный года составила 6246 человек против 6315 за 2021 год («минус» 69 человек).</w:t>
      </w:r>
      <w:r w:rsidR="001C4FB1" w:rsidRPr="001C4FB1">
        <w:rPr>
          <w:rFonts w:ascii="Times New Roman" w:hAnsi="Times New Roman"/>
          <w:sz w:val="30"/>
          <w:szCs w:val="30"/>
        </w:rPr>
        <w:t xml:space="preserve"> В 2022 году организациями (за исключением организаций малого и среднего бизнеса) по различным причинам уволено 1232 работника, принято 1117. Коэффициент восполнения рабочей силы составил 90,7 %</w:t>
      </w:r>
      <w:r w:rsidR="001C4FB1" w:rsidRPr="001C4FB1"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14:paraId="3B8C16B8" w14:textId="69D9738C" w:rsidR="00D335F2" w:rsidRPr="001C4FB1" w:rsidRDefault="00D335F2" w:rsidP="00D335F2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В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 январе – ноябре 2022 года </w:t>
      </w:r>
      <w:r w:rsidRPr="001C4FB1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в</w:t>
      </w:r>
      <w:r w:rsidRPr="001C4FB1">
        <w:rPr>
          <w:rFonts w:ascii="Times New Roman" w:hAnsi="Times New Roman"/>
          <w:b/>
          <w:bCs/>
          <w:sz w:val="30"/>
          <w:szCs w:val="30"/>
        </w:rPr>
        <w:t>нешняя торговля товарами</w:t>
      </w:r>
      <w:r w:rsidRPr="001C4FB1">
        <w:rPr>
          <w:rFonts w:ascii="Times New Roman" w:hAnsi="Times New Roman"/>
          <w:sz w:val="30"/>
          <w:szCs w:val="30"/>
        </w:rPr>
        <w:t xml:space="preserve"> осуществлялась с резидентами 34 стран мира, при этом продукция экспортировалась на рынки 21 государства. В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нешнеторговый оборот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товар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ами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составил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 25200,8 </w:t>
      </w:r>
      <w:r w:rsidRPr="001C4FB1">
        <w:rPr>
          <w:rFonts w:ascii="Times New Roman" w:hAnsi="Times New Roman"/>
          <w:sz w:val="30"/>
          <w:szCs w:val="30"/>
        </w:rPr>
        <w:t xml:space="preserve">тыс. долларов США, или 78,3 </w:t>
      </w:r>
      <w:r w:rsidRPr="001C4FB1">
        <w:rPr>
          <w:rFonts w:ascii="Times New Roman" w:eastAsia="Times New Roman" w:hAnsi="Times New Roman"/>
          <w:sz w:val="30"/>
          <w:szCs w:val="30"/>
          <w:lang w:eastAsia="ru-RU"/>
        </w:rPr>
        <w:t xml:space="preserve">% </w:t>
      </w:r>
      <w:r w:rsidRPr="001C4FB1">
        <w:rPr>
          <w:rFonts w:ascii="Times New Roman" w:hAnsi="Times New Roman"/>
          <w:sz w:val="30"/>
          <w:szCs w:val="30"/>
        </w:rPr>
        <w:t xml:space="preserve">к январю – ноябрю 2021 года, 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в том числе </w:t>
      </w:r>
      <w:r w:rsidRPr="001C4FB1">
        <w:rPr>
          <w:rFonts w:ascii="Times New Roman" w:hAnsi="Times New Roman"/>
          <w:bCs/>
          <w:sz w:val="30"/>
          <w:szCs w:val="30"/>
          <w:shd w:val="clear" w:color="auto" w:fill="FFFFFF"/>
        </w:rPr>
        <w:t>экспорт товаров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 – 16003,1 тыс. долларов США,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 xml:space="preserve"> или 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87,1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/>
        </w:rPr>
        <w:t>%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>, и</w:t>
      </w:r>
      <w:r w:rsidRPr="001C4FB1">
        <w:rPr>
          <w:rFonts w:ascii="Times New Roman" w:hAnsi="Times New Roman"/>
          <w:sz w:val="30"/>
          <w:szCs w:val="30"/>
        </w:rPr>
        <w:t>мпорт – 9197,7 тыс. долларов США (66,5 %). Сальдо внешней торговли товарами сложилось положительное – 6805,4 тыс. долларов США, что на 49,6 % больше аналогичного периода 2021 года.</w:t>
      </w:r>
    </w:p>
    <w:p w14:paraId="7299A503" w14:textId="4D7D1A45" w:rsidR="00503345" w:rsidRPr="001C4FB1" w:rsidRDefault="00503345" w:rsidP="0050334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  <w:lang w:val="be-BY"/>
        </w:rPr>
        <w:t xml:space="preserve">Распределение экспортных потоков между тремя сегментами мирового рынка сложилось </w:t>
      </w:r>
      <w:r w:rsidRPr="001C4FB1">
        <w:rPr>
          <w:rFonts w:ascii="Times New Roman" w:hAnsi="Times New Roman"/>
          <w:sz w:val="30"/>
          <w:szCs w:val="30"/>
        </w:rPr>
        <w:t xml:space="preserve">следующим образом: в государства – члены ЕАЭС реализовано 66,8 % объема экспорта района, или 10693,7 тыс. долларов США (темп роста – 99,8 %), в страны ЕС – 27,9 %, или 4463,8 тыс. долларов США (темп роста – 64,2 %), что на 10,0 </w:t>
      </w:r>
      <w:proofErr w:type="spellStart"/>
      <w:r w:rsidRPr="001C4FB1">
        <w:rPr>
          <w:rFonts w:ascii="Times New Roman" w:hAnsi="Times New Roman"/>
          <w:sz w:val="30"/>
          <w:szCs w:val="30"/>
        </w:rPr>
        <w:t>п.п</w:t>
      </w:r>
      <w:proofErr w:type="spellEnd"/>
      <w:r w:rsidRPr="001C4FB1">
        <w:rPr>
          <w:rFonts w:ascii="Times New Roman" w:hAnsi="Times New Roman"/>
          <w:sz w:val="30"/>
          <w:szCs w:val="30"/>
        </w:rPr>
        <w:t xml:space="preserve">. меньше аналогичного периода 2021 года. Доля экспорта в третьи страны выросла на 1,5 </w:t>
      </w:r>
      <w:proofErr w:type="spellStart"/>
      <w:r w:rsidRPr="001C4FB1">
        <w:rPr>
          <w:rFonts w:ascii="Times New Roman" w:hAnsi="Times New Roman"/>
          <w:sz w:val="30"/>
          <w:szCs w:val="30"/>
        </w:rPr>
        <w:t>п.п</w:t>
      </w:r>
      <w:proofErr w:type="spellEnd"/>
      <w:r w:rsidRPr="001C4FB1">
        <w:rPr>
          <w:rFonts w:ascii="Times New Roman" w:hAnsi="Times New Roman"/>
          <w:sz w:val="30"/>
          <w:szCs w:val="30"/>
        </w:rPr>
        <w:t>. и составила 5,3 %, или 845,6 тыс. долларов США, обеспечив темп роста – 121,9 % к январю – ноябрю 2021 года.</w:t>
      </w:r>
    </w:p>
    <w:p w14:paraId="0B5C45F3" w14:textId="77777777" w:rsidR="00503345" w:rsidRPr="001C4FB1" w:rsidRDefault="00503345" w:rsidP="00503345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 xml:space="preserve">Основным потребителем товаров является рынок Российской Федерации. За 11 месяцев 2022 года доля экспорта товаров в Российскую Федерацию выросла к аналогичному периоду 2021 года на </w:t>
      </w:r>
      <w:r w:rsidRPr="001C4FB1">
        <w:rPr>
          <w:rFonts w:ascii="Times New Roman" w:hAnsi="Times New Roman"/>
          <w:sz w:val="30"/>
          <w:szCs w:val="30"/>
        </w:rPr>
        <w:lastRenderedPageBreak/>
        <w:t xml:space="preserve">7,0 </w:t>
      </w:r>
      <w:proofErr w:type="spellStart"/>
      <w:r w:rsidRPr="001C4FB1">
        <w:rPr>
          <w:rFonts w:ascii="Times New Roman" w:hAnsi="Times New Roman"/>
          <w:sz w:val="30"/>
          <w:szCs w:val="30"/>
        </w:rPr>
        <w:t>п.п</w:t>
      </w:r>
      <w:proofErr w:type="spellEnd"/>
      <w:r w:rsidRPr="001C4FB1">
        <w:rPr>
          <w:rFonts w:ascii="Times New Roman" w:hAnsi="Times New Roman"/>
          <w:sz w:val="30"/>
          <w:szCs w:val="30"/>
        </w:rPr>
        <w:t>. и составила 61,5 % или 9839,9 тыс. долларов США (98,3</w:t>
      </w:r>
      <w:r w:rsidRPr="001C4FB1">
        <w:rPr>
          <w:rFonts w:ascii="Times New Roman" w:hAnsi="Times New Roman"/>
          <w:sz w:val="30"/>
          <w:szCs w:val="30"/>
          <w:lang w:val="en-US"/>
        </w:rPr>
        <w:t> </w:t>
      </w:r>
      <w:r w:rsidRPr="001C4FB1">
        <w:rPr>
          <w:rFonts w:ascii="Times New Roman" w:hAnsi="Times New Roman"/>
          <w:sz w:val="30"/>
          <w:szCs w:val="30"/>
        </w:rPr>
        <w:t>% к январю – ноябрю 2021 года).</w:t>
      </w:r>
    </w:p>
    <w:p w14:paraId="6DF43771" w14:textId="77777777" w:rsidR="00503345" w:rsidRPr="001C4FB1" w:rsidRDefault="00503345" w:rsidP="00503345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Наибольший удельный вес экспорта в страны ЕС приходится на Польшу (9,1 % объема экспорта района, темп роста – 52,1 %), Литву (6,7 %, темп роста – 132,2 %), Нидерланды (3,7 %, темп роста – 43,4 %).</w:t>
      </w:r>
    </w:p>
    <w:p w14:paraId="4CFFE4C8" w14:textId="77777777" w:rsidR="00503345" w:rsidRPr="001C4FB1" w:rsidRDefault="00503345" w:rsidP="00503345">
      <w:pPr>
        <w:ind w:right="-28" w:firstLine="708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В 24 раза вырос экспорт в Узбекистан (1,7 % экспорта района), в 8 раз – в Грузию (1,3 %), в 3 раза – в Кыргызстан (0,6 %), в 2 раза – в Казахстан (3,7 %). Освоен рынок Израиля (13,4 тыс. долларов США), возобновились поставки в Таджикистан (37 тыс. долларов США).</w:t>
      </w:r>
    </w:p>
    <w:p w14:paraId="78DDE931" w14:textId="542604A2" w:rsidR="00217CDD" w:rsidRPr="001C4FB1" w:rsidRDefault="00217CDD" w:rsidP="00217CDD">
      <w:pPr>
        <w:widowControl w:val="0"/>
        <w:autoSpaceDE w:val="0"/>
        <w:autoSpaceDN w:val="0"/>
        <w:adjustRightInd w:val="0"/>
        <w:snapToGrid w:val="0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В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январе – ноябре 2022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>г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ода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объем внешней торговли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>услугами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val="x-none" w:eastAsia="ru-RU"/>
        </w:rPr>
        <w:t xml:space="preserve"> </w:t>
      </w:r>
      <w:r w:rsidRPr="001C4FB1">
        <w:rPr>
          <w:rFonts w:ascii="Times New Roman" w:hAnsi="Times New Roman"/>
          <w:sz w:val="30"/>
          <w:szCs w:val="30"/>
          <w:shd w:val="clear" w:color="auto" w:fill="FFFFFF"/>
          <w:lang w:eastAsia="ru-RU"/>
        </w:rPr>
        <w:t xml:space="preserve">составил 2401,3 тыс. долларов США (темп роста 89,1 %), в том числе </w:t>
      </w:r>
      <w:r w:rsidRPr="001C4FB1">
        <w:rPr>
          <w:rFonts w:ascii="Times New Roman" w:hAnsi="Times New Roman"/>
          <w:bCs/>
          <w:sz w:val="30"/>
          <w:szCs w:val="30"/>
          <w:shd w:val="clear" w:color="auto" w:fill="FFFFFF"/>
          <w:lang w:eastAsia="ru-RU"/>
        </w:rPr>
        <w:t>э</w:t>
      </w:r>
      <w:r w:rsidRPr="001C4FB1">
        <w:rPr>
          <w:rFonts w:ascii="Times New Roman" w:hAnsi="Times New Roman"/>
          <w:bCs/>
          <w:sz w:val="30"/>
          <w:szCs w:val="30"/>
          <w:lang w:eastAsia="ru-RU"/>
        </w:rPr>
        <w:t>кспорт услуг</w:t>
      </w:r>
      <w:r w:rsidRPr="001C4FB1">
        <w:rPr>
          <w:rFonts w:ascii="Times New Roman" w:hAnsi="Times New Roman"/>
          <w:sz w:val="30"/>
          <w:szCs w:val="30"/>
          <w:lang w:eastAsia="ru-RU"/>
        </w:rPr>
        <w:t xml:space="preserve"> – 2090,7 тыс. долларов США (83,3 %), импорт услуг – 310,6 тыс. долларов США (темп роста – 169,2</w:t>
      </w:r>
      <w:r w:rsidRPr="001C4FB1">
        <w:rPr>
          <w:rFonts w:ascii="Times New Roman" w:hAnsi="Times New Roman"/>
          <w:sz w:val="30"/>
          <w:szCs w:val="30"/>
          <w:lang w:val="en-US" w:eastAsia="ru-RU"/>
        </w:rPr>
        <w:t> </w:t>
      </w:r>
      <w:r w:rsidRPr="001C4FB1">
        <w:rPr>
          <w:rFonts w:ascii="Times New Roman" w:hAnsi="Times New Roman"/>
          <w:sz w:val="30"/>
          <w:szCs w:val="30"/>
          <w:lang w:eastAsia="ru-RU"/>
        </w:rPr>
        <w:t>%). Сальдо внешней торговли услугами – положительное и составляет 1780,1 тыс. долларов США.</w:t>
      </w:r>
    </w:p>
    <w:p w14:paraId="17DDEB3C" w14:textId="77777777" w:rsidR="00503345" w:rsidRPr="001C4FB1" w:rsidRDefault="00503345" w:rsidP="0050334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В структуре экспорта услуг преобладающими (85,4 %) являются транспортные услуги – 1786,5 тыс. долл. США, или 88,6 % к январю – ноябрю 2021 года. Экспорт прочих деловых услуг составил 295,9 тыс. долл. США (темп роста – 60,4 %, удельный вес – 14,2 %). Туристические услуги выросли в 4,2 раза и составили 4,6 тыс. долларов США (удельный вес – 0,22 %), услуги в области здравоохранения составили 3,7 тыс. долларов США или 137,0 % к январю – ноябрь 2021 года (удельный вес – 0,18 %).</w:t>
      </w:r>
    </w:p>
    <w:p w14:paraId="05272AB4" w14:textId="498AE84C" w:rsidR="00217CDD" w:rsidRPr="001C4FB1" w:rsidRDefault="00217CDD" w:rsidP="00217CDD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  <w:shd w:val="clear" w:color="auto" w:fill="FFFFFF"/>
        </w:rPr>
        <w:t>За 2022 года в экономику района привлечено 108,5</w:t>
      </w:r>
      <w:r w:rsidRPr="001C4FB1">
        <w:rPr>
          <w:rFonts w:ascii="Times New Roman" w:hAnsi="Times New Roman"/>
          <w:sz w:val="30"/>
          <w:szCs w:val="30"/>
          <w:lang w:val="be-BY"/>
        </w:rPr>
        <w:t xml:space="preserve"> тыс. долл. США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1C4FB1">
        <w:rPr>
          <w:rFonts w:ascii="Times New Roman" w:hAnsi="Times New Roman"/>
          <w:b/>
          <w:bCs/>
          <w:sz w:val="30"/>
          <w:szCs w:val="30"/>
          <w:shd w:val="clear" w:color="auto" w:fill="FFFFFF"/>
        </w:rPr>
        <w:t>прямых иностранных инвестиций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 xml:space="preserve"> на чистой основе (без учета задолженности прямому инвестору за товары, работы, услуги)</w:t>
      </w:r>
      <w:r w:rsidRPr="001C4FB1">
        <w:rPr>
          <w:rFonts w:ascii="Times New Roman" w:hAnsi="Times New Roman"/>
          <w:sz w:val="30"/>
          <w:szCs w:val="30"/>
        </w:rPr>
        <w:t>.</w:t>
      </w:r>
    </w:p>
    <w:p w14:paraId="46BE868E" w14:textId="77777777" w:rsidR="00503345" w:rsidRPr="001C4FB1" w:rsidRDefault="00503345" w:rsidP="00503345">
      <w:pPr>
        <w:tabs>
          <w:tab w:val="left" w:pos="709"/>
        </w:tabs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C4FB1">
        <w:rPr>
          <w:rFonts w:ascii="Times New Roman" w:hAnsi="Times New Roman"/>
          <w:sz w:val="30"/>
          <w:szCs w:val="30"/>
        </w:rPr>
        <w:t xml:space="preserve">За январь – ноябрь 2022 года организациями района получена выручка от реализации </w:t>
      </w:r>
      <w:r w:rsidRPr="001C4FB1">
        <w:rPr>
          <w:rFonts w:ascii="Times New Roman" w:hAnsi="Times New Roman"/>
          <w:sz w:val="30"/>
          <w:szCs w:val="30"/>
          <w:shd w:val="clear" w:color="auto" w:fill="FFFFFF"/>
        </w:rPr>
        <w:t>продукции, товаров, работ, услуг в сумме 1055,9 млн. рублей, или 113,7 % к аналогичному периоду 2021 года. Выручка от реализации продукции, товаров, работ, услуг в расчете на одного среднесписочного работника составила 131,2 тыс. рублей, или 113,7 % к январю – ноябрю 2021 года.</w:t>
      </w:r>
    </w:p>
    <w:p w14:paraId="163CCDA2" w14:textId="77777777" w:rsidR="00503345" w:rsidRPr="001C4FB1" w:rsidRDefault="00503345" w:rsidP="0050334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В целом по району получено 11,6 млн. рублей прибыли от реализации продукции, товаров, работ, услуг (за январь – ноябрь 2021 года – «минус» 26,4 млн. рублей). Убыток от реализации продукции, товаров, работ, услуг получен 2 сельскохозяйственными организациями в сумме 0,4 млн. рублей и предприятием розничной торговли в сумме 7,2 млн. рублей.</w:t>
      </w:r>
    </w:p>
    <w:p w14:paraId="35A97461" w14:textId="77777777" w:rsidR="00503345" w:rsidRPr="001C4FB1" w:rsidRDefault="00503345" w:rsidP="00503345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t>Рентабельность продаж составила 1,1 % (за январь – ноябрь 2021 года – «минус» 2,7 %), в том числе в организациях сельского хозяйства – 0,9 %. Деятельность 3 организаций из 18, состоящих на мониторинге (16,7 %), – нерентабельна.</w:t>
      </w:r>
    </w:p>
    <w:p w14:paraId="52D3D8BC" w14:textId="5365AA19" w:rsidR="00D335F2" w:rsidRPr="001C4FB1" w:rsidRDefault="00503345" w:rsidP="001C4FB1">
      <w:pPr>
        <w:ind w:firstLine="709"/>
        <w:jc w:val="both"/>
        <w:rPr>
          <w:rFonts w:ascii="Times New Roman" w:hAnsi="Times New Roman"/>
          <w:sz w:val="30"/>
          <w:szCs w:val="30"/>
        </w:rPr>
      </w:pPr>
      <w:r w:rsidRPr="001C4FB1">
        <w:rPr>
          <w:rFonts w:ascii="Times New Roman" w:hAnsi="Times New Roman"/>
          <w:sz w:val="30"/>
          <w:szCs w:val="30"/>
        </w:rPr>
        <w:lastRenderedPageBreak/>
        <w:t>В результате финансово-хозяйственной деятельности предприятиями района за январь – ноябрь 2022 года получена чистая прибыль в сумме 17,3 млн. рублей, что выше аналогичного периода 2021 года в 1,8 раза. С убытком сработали 2 организации частной формы собственности: частное торговое унитарное предприятие «</w:t>
      </w:r>
      <w:proofErr w:type="spellStart"/>
      <w:r w:rsidRPr="001C4FB1">
        <w:rPr>
          <w:rFonts w:ascii="Times New Roman" w:hAnsi="Times New Roman"/>
          <w:sz w:val="30"/>
          <w:szCs w:val="30"/>
        </w:rPr>
        <w:t>ЗападХимТорг</w:t>
      </w:r>
      <w:proofErr w:type="spellEnd"/>
      <w:r w:rsidRPr="001C4FB1">
        <w:rPr>
          <w:rFonts w:ascii="Times New Roman" w:hAnsi="Times New Roman"/>
          <w:sz w:val="30"/>
          <w:szCs w:val="30"/>
        </w:rPr>
        <w:t>», общество с ограниченной ответственностью «Производственная компания «Ромакс».</w:t>
      </w:r>
    </w:p>
    <w:p w14:paraId="66C8101C" w14:textId="77777777" w:rsidR="00C9076E" w:rsidRPr="001C4FB1" w:rsidRDefault="00C9076E"/>
    <w:sectPr w:rsidR="00C9076E" w:rsidRPr="001C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F2"/>
    <w:rsid w:val="000C4085"/>
    <w:rsid w:val="001C4FB1"/>
    <w:rsid w:val="00217CDD"/>
    <w:rsid w:val="00503345"/>
    <w:rsid w:val="00643095"/>
    <w:rsid w:val="00C9076E"/>
    <w:rsid w:val="00D335F2"/>
    <w:rsid w:val="00EA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E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F2"/>
    <w:rPr>
      <w:rFonts w:ascii="Calibri" w:eastAsia="Calibri" w:hAnsi="Calibri"/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35F2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Стиль1 Знак"/>
    <w:link w:val="10"/>
    <w:locked/>
    <w:rsid w:val="00D335F2"/>
    <w:rPr>
      <w:color w:val="00B050"/>
      <w:lang w:eastAsia="ru-RU"/>
    </w:rPr>
  </w:style>
  <w:style w:type="paragraph" w:customStyle="1" w:styleId="10">
    <w:name w:val="Стиль1"/>
    <w:basedOn w:val="a"/>
    <w:link w:val="1"/>
    <w:autoRedefine/>
    <w:qFormat/>
    <w:rsid w:val="00D335F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eastAsiaTheme="minorHAnsi" w:hAnsi="Times New Roman"/>
      <w:color w:val="00B050"/>
      <w:kern w:val="2"/>
      <w:sz w:val="30"/>
      <w:szCs w:val="30"/>
      <w:shd w:val="clear" w:color="auto" w:fill="FFFFFF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Начэкономика</dc:creator>
  <cp:keywords/>
  <dc:description/>
  <cp:lastModifiedBy>Идеология спец</cp:lastModifiedBy>
  <cp:revision>2</cp:revision>
  <dcterms:created xsi:type="dcterms:W3CDTF">2023-02-14T08:57:00Z</dcterms:created>
  <dcterms:modified xsi:type="dcterms:W3CDTF">2023-02-14T12:28:00Z</dcterms:modified>
</cp:coreProperties>
</file>