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2C54" w14:textId="77777777" w:rsidR="00503345" w:rsidRPr="003F4E6E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F4E6E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14:paraId="03464579" w14:textId="77777777" w:rsidR="00503345" w:rsidRPr="003F4E6E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F4E6E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39E3D3DA" w14:textId="12F63E57" w:rsidR="00503345" w:rsidRPr="003F4E6E" w:rsidRDefault="00503345" w:rsidP="0050334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F4E6E">
        <w:rPr>
          <w:rFonts w:ascii="Times New Roman" w:hAnsi="Times New Roman"/>
          <w:sz w:val="30"/>
          <w:szCs w:val="30"/>
          <w:lang w:eastAsia="ru-RU"/>
        </w:rPr>
        <w:t>(</w:t>
      </w:r>
      <w:r w:rsidR="00477DDE" w:rsidRPr="003F4E6E">
        <w:rPr>
          <w:rFonts w:ascii="Times New Roman" w:hAnsi="Times New Roman"/>
          <w:sz w:val="30"/>
          <w:szCs w:val="30"/>
          <w:lang w:eastAsia="ru-RU"/>
        </w:rPr>
        <w:t>май</w:t>
      </w:r>
      <w:r w:rsidRPr="003F4E6E">
        <w:rPr>
          <w:rFonts w:ascii="Times New Roman" w:hAnsi="Times New Roman"/>
          <w:sz w:val="30"/>
          <w:szCs w:val="30"/>
          <w:lang w:eastAsia="ru-RU"/>
        </w:rPr>
        <w:t xml:space="preserve"> 2023 г</w:t>
      </w:r>
      <w:r w:rsidR="000C66AA" w:rsidRPr="003F4E6E">
        <w:rPr>
          <w:rFonts w:ascii="Times New Roman" w:hAnsi="Times New Roman"/>
          <w:sz w:val="30"/>
          <w:szCs w:val="30"/>
          <w:lang w:eastAsia="ru-RU"/>
        </w:rPr>
        <w:t>ода</w:t>
      </w:r>
      <w:r w:rsidRPr="003F4E6E">
        <w:rPr>
          <w:rFonts w:ascii="Times New Roman" w:hAnsi="Times New Roman"/>
          <w:sz w:val="30"/>
          <w:szCs w:val="30"/>
          <w:lang w:eastAsia="ru-RU"/>
        </w:rPr>
        <w:t>)</w:t>
      </w:r>
    </w:p>
    <w:p w14:paraId="74432211" w14:textId="77777777" w:rsidR="00503345" w:rsidRPr="003F4E6E" w:rsidRDefault="00503345" w:rsidP="00503345">
      <w:pPr>
        <w:rPr>
          <w:rFonts w:ascii="Times New Roman" w:hAnsi="Times New Roman"/>
          <w:sz w:val="30"/>
          <w:szCs w:val="30"/>
          <w:lang w:eastAsia="ru-RU"/>
        </w:rPr>
      </w:pPr>
    </w:p>
    <w:p w14:paraId="4E7EEF25" w14:textId="278291BE" w:rsidR="00503345" w:rsidRPr="003F4E6E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3F4E6E">
        <w:rPr>
          <w:rFonts w:ascii="Times New Roman" w:hAnsi="Times New Roman"/>
          <w:b/>
          <w:sz w:val="30"/>
          <w:szCs w:val="30"/>
          <w:lang w:eastAsia="ru-RU"/>
        </w:rPr>
        <w:t xml:space="preserve">ОБ ИТОГАХ СОЦИАЛЬНО-ЭКОНОМИЧЕСКОГО РАЗВИТИЯ ИВЬЕВСКОГО РАЙОНА ЗА </w:t>
      </w:r>
      <w:r w:rsidR="003F4E6E">
        <w:rPr>
          <w:rFonts w:ascii="Times New Roman" w:hAnsi="Times New Roman"/>
          <w:b/>
          <w:sz w:val="30"/>
          <w:szCs w:val="30"/>
          <w:lang w:val="be-BY" w:eastAsia="ru-RU"/>
        </w:rPr>
        <w:t xml:space="preserve">І </w:t>
      </w:r>
      <w:r w:rsidR="00477DDE" w:rsidRPr="003F4E6E">
        <w:rPr>
          <w:rFonts w:ascii="Times New Roman" w:hAnsi="Times New Roman"/>
          <w:b/>
          <w:sz w:val="30"/>
          <w:szCs w:val="30"/>
          <w:lang w:eastAsia="ru-RU"/>
        </w:rPr>
        <w:t xml:space="preserve">КВАРТАЛ </w:t>
      </w:r>
      <w:r w:rsidRPr="003F4E6E">
        <w:rPr>
          <w:rFonts w:ascii="Times New Roman" w:hAnsi="Times New Roman"/>
          <w:b/>
          <w:sz w:val="30"/>
          <w:szCs w:val="30"/>
          <w:lang w:eastAsia="ru-RU"/>
        </w:rPr>
        <w:t>202</w:t>
      </w:r>
      <w:r w:rsidR="00477DDE" w:rsidRPr="003F4E6E">
        <w:rPr>
          <w:rFonts w:ascii="Times New Roman" w:hAnsi="Times New Roman"/>
          <w:b/>
          <w:sz w:val="30"/>
          <w:szCs w:val="30"/>
          <w:lang w:eastAsia="ru-RU"/>
        </w:rPr>
        <w:t>3</w:t>
      </w:r>
      <w:r w:rsidRPr="003F4E6E">
        <w:rPr>
          <w:rFonts w:ascii="Times New Roman" w:hAnsi="Times New Roman"/>
          <w:b/>
          <w:sz w:val="30"/>
          <w:szCs w:val="30"/>
          <w:lang w:eastAsia="ru-RU"/>
        </w:rPr>
        <w:t xml:space="preserve"> Г</w:t>
      </w:r>
      <w:r w:rsidR="00477DDE" w:rsidRPr="003F4E6E">
        <w:rPr>
          <w:rFonts w:ascii="Times New Roman" w:hAnsi="Times New Roman"/>
          <w:b/>
          <w:sz w:val="30"/>
          <w:szCs w:val="30"/>
          <w:lang w:eastAsia="ru-RU"/>
        </w:rPr>
        <w:t>ОДА</w:t>
      </w:r>
      <w:r w:rsidRPr="003F4E6E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14:paraId="76A939C7" w14:textId="77777777" w:rsidR="00503345" w:rsidRPr="003F4E6E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551A713E" w14:textId="2E20BB1F" w:rsidR="00503345" w:rsidRPr="003F4E6E" w:rsidRDefault="00503345" w:rsidP="003F4E6E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3F4E6E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14:paraId="72772B5E" w14:textId="571DECC1" w:rsidR="00503345" w:rsidRPr="003F4E6E" w:rsidRDefault="00503345" w:rsidP="003F4E6E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3F4E6E">
        <w:rPr>
          <w:rFonts w:ascii="Times New Roman" w:hAnsi="Times New Roman"/>
          <w:i/>
          <w:sz w:val="30"/>
          <w:szCs w:val="30"/>
          <w:lang w:eastAsia="ru-RU"/>
        </w:rPr>
        <w:t xml:space="preserve">отделом экономики </w:t>
      </w:r>
      <w:r w:rsidR="003F4E6E">
        <w:rPr>
          <w:rFonts w:ascii="Times New Roman" w:hAnsi="Times New Roman"/>
          <w:i/>
          <w:sz w:val="30"/>
          <w:szCs w:val="30"/>
          <w:lang w:eastAsia="ru-RU"/>
        </w:rPr>
        <w:t xml:space="preserve">Ивьевского </w:t>
      </w:r>
      <w:bookmarkStart w:id="0" w:name="_GoBack"/>
      <w:bookmarkEnd w:id="0"/>
      <w:r w:rsidRPr="003F4E6E">
        <w:rPr>
          <w:rFonts w:ascii="Times New Roman" w:hAnsi="Times New Roman"/>
          <w:i/>
          <w:sz w:val="30"/>
          <w:szCs w:val="30"/>
          <w:lang w:eastAsia="ru-RU"/>
        </w:rPr>
        <w:t>райисполкома</w:t>
      </w:r>
    </w:p>
    <w:p w14:paraId="6CD97CB4" w14:textId="77777777" w:rsidR="00503345" w:rsidRPr="003F4E6E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7D41AFAB" w14:textId="54CD48FA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За январь – март 2023 года в основной капитал Ивьевского района инвестировано 13199 тысяч рублей (далее – тыс. рублей), что в сопоставимых ценах составило 74,9 процента (далее</w:t>
      </w:r>
      <w:proofErr w:type="gramStart"/>
      <w:r w:rsidRPr="003F4E6E">
        <w:rPr>
          <w:rFonts w:ascii="Times New Roman" w:hAnsi="Times New Roman"/>
          <w:sz w:val="30"/>
          <w:szCs w:val="30"/>
        </w:rPr>
        <w:t xml:space="preserve"> – %) </w:t>
      </w:r>
      <w:proofErr w:type="gramEnd"/>
      <w:r w:rsidRPr="003F4E6E">
        <w:rPr>
          <w:rFonts w:ascii="Times New Roman" w:hAnsi="Times New Roman"/>
          <w:sz w:val="30"/>
          <w:szCs w:val="30"/>
        </w:rPr>
        <w:t>к январю – марту 2022 года.</w:t>
      </w:r>
    </w:p>
    <w:p w14:paraId="60BAA2C1" w14:textId="77777777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В технологической структуре инвестиций доминирующее положение (50,2</w:t>
      </w:r>
      <w:r w:rsidRPr="003F4E6E">
        <w:rPr>
          <w:rFonts w:ascii="Times New Roman" w:hAnsi="Times New Roman"/>
          <w:sz w:val="30"/>
          <w:szCs w:val="30"/>
          <w:lang w:val="be-BY"/>
        </w:rPr>
        <w:t> </w:t>
      </w:r>
      <w:r w:rsidRPr="003F4E6E">
        <w:rPr>
          <w:rFonts w:ascii="Times New Roman" w:hAnsi="Times New Roman"/>
          <w:sz w:val="30"/>
          <w:szCs w:val="30"/>
        </w:rPr>
        <w:t>%) занимают затраты на приобретение машин и оборудования, транспортных средств</w:t>
      </w:r>
      <w:r w:rsidRPr="003F4E6E">
        <w:rPr>
          <w:rFonts w:ascii="Times New Roman" w:hAnsi="Times New Roman"/>
          <w:sz w:val="30"/>
          <w:szCs w:val="30"/>
          <w:lang w:val="be-BY"/>
        </w:rPr>
        <w:t xml:space="preserve"> – 6632 тыс</w:t>
      </w:r>
      <w:r w:rsidRPr="003F4E6E">
        <w:rPr>
          <w:rFonts w:ascii="Times New Roman" w:hAnsi="Times New Roman"/>
          <w:sz w:val="30"/>
          <w:szCs w:val="30"/>
        </w:rPr>
        <w:t>. рублей (темп роста – 57,3</w:t>
      </w:r>
      <w:r w:rsidRPr="003F4E6E">
        <w:rPr>
          <w:rFonts w:ascii="Times New Roman" w:hAnsi="Times New Roman"/>
          <w:sz w:val="30"/>
          <w:szCs w:val="30"/>
          <w:lang w:val="be-BY"/>
        </w:rPr>
        <w:t> </w:t>
      </w:r>
      <w:r w:rsidRPr="003F4E6E">
        <w:rPr>
          <w:rFonts w:ascii="Times New Roman" w:hAnsi="Times New Roman"/>
          <w:sz w:val="30"/>
          <w:szCs w:val="30"/>
        </w:rPr>
        <w:t>%). Из них на долю приобретенного импортного оборудования приходится 60,3 %.</w:t>
      </w:r>
    </w:p>
    <w:p w14:paraId="7302C0EB" w14:textId="78302A06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Доля строительно-монтажных работ в общем объеме инвестиций составила 27,8</w:t>
      </w:r>
      <w:r w:rsidRPr="003F4E6E">
        <w:rPr>
          <w:rFonts w:ascii="Times New Roman" w:hAnsi="Times New Roman"/>
          <w:sz w:val="30"/>
          <w:szCs w:val="30"/>
          <w:lang w:val="be-BY"/>
        </w:rPr>
        <w:t> </w:t>
      </w:r>
      <w:r w:rsidRPr="003F4E6E">
        <w:rPr>
          <w:rFonts w:ascii="Times New Roman" w:hAnsi="Times New Roman"/>
          <w:sz w:val="30"/>
          <w:szCs w:val="30"/>
        </w:rPr>
        <w:t>%, или 3671 тыс. рублей, что в 3,4 раза больше аналогичного периода 2022 года.</w:t>
      </w:r>
    </w:p>
    <w:p w14:paraId="4BAFEC69" w14:textId="6D15EC4F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Объем прочих работ и затрат составил 21,9 %, или 2896 тыс. рублей</w:t>
      </w:r>
      <w:r w:rsidR="00C85FB6" w:rsidRPr="003F4E6E">
        <w:rPr>
          <w:rFonts w:ascii="Times New Roman" w:hAnsi="Times New Roman"/>
          <w:sz w:val="30"/>
          <w:szCs w:val="30"/>
        </w:rPr>
        <w:t xml:space="preserve"> и</w:t>
      </w:r>
      <w:r w:rsidRPr="003F4E6E">
        <w:rPr>
          <w:rFonts w:ascii="Times New Roman" w:hAnsi="Times New Roman"/>
          <w:sz w:val="30"/>
          <w:szCs w:val="30"/>
        </w:rPr>
        <w:t xml:space="preserve"> 103,9 % к январю – марту 2022 года.</w:t>
      </w:r>
    </w:p>
    <w:p w14:paraId="137C9454" w14:textId="59C89CF3" w:rsidR="00477DDE" w:rsidRPr="003F4E6E" w:rsidRDefault="00477DDE" w:rsidP="00477DD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Объем выполненных подрядных работ за январь – март 2023 года составил 536,0 тыс. рублей или 97 % к январю – марту 2022 года. Введено в эксплуатацию 557 квадратных метров (далее – кв. метр) общей площади жилых помещений, что в 3,1 раза больше аналогичного периода 2022 года. В первом квартале 2023 года 21 многодетная семья направлена на улучшение жилищных условий.</w:t>
      </w:r>
    </w:p>
    <w:p w14:paraId="2C648A41" w14:textId="77777777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В текущем году в районе продолжается реализация инвестиционных проектов (далее – инвестпроект), включенных в целевой план развития Республики Беларусь до 2025 года:</w:t>
      </w:r>
    </w:p>
    <w:p w14:paraId="2818994F" w14:textId="689B38D6" w:rsidR="00477DDE" w:rsidRPr="003F4E6E" w:rsidRDefault="00477DDE" w:rsidP="00477DDE">
      <w:pPr>
        <w:ind w:firstLine="750"/>
        <w:jc w:val="both"/>
        <w:rPr>
          <w:rFonts w:ascii="Times New Roman" w:hAnsi="Times New Roman"/>
          <w:spacing w:val="-6"/>
          <w:sz w:val="30"/>
          <w:szCs w:val="30"/>
        </w:rPr>
      </w:pPr>
      <w:r w:rsidRPr="003F4E6E">
        <w:rPr>
          <w:rFonts w:ascii="Times New Roman" w:hAnsi="Times New Roman"/>
          <w:spacing w:val="-6"/>
          <w:sz w:val="30"/>
          <w:szCs w:val="30"/>
        </w:rPr>
        <w:t>строительство цеха по производству частей почвообрабатывающих машин (общество с ограниченной ответственностью (далее – ООО) «ЛидаТехмаш», ожидаемый объем инвестиций 1 миллион рублей (далее – млн. рублей);</w:t>
      </w:r>
    </w:p>
    <w:p w14:paraId="52BE404B" w14:textId="1CA5A974" w:rsidR="00477DDE" w:rsidRPr="003F4E6E" w:rsidRDefault="00477DDE" w:rsidP="00477DDE">
      <w:pPr>
        <w:ind w:firstLine="750"/>
        <w:jc w:val="both"/>
        <w:rPr>
          <w:rFonts w:ascii="Times New Roman" w:hAnsi="Times New Roman"/>
          <w:spacing w:val="-6"/>
          <w:sz w:val="30"/>
          <w:szCs w:val="30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организация производства сырья полимерного вторичного, гранул полимерных, полипропиленовых вторичных (ООО «</w:t>
      </w:r>
      <w:proofErr w:type="spellStart"/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Рессайклинг</w:t>
      </w:r>
      <w:proofErr w:type="spellEnd"/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Пласт», 900 тыс. рублей)</w:t>
      </w:r>
      <w:r w:rsidRPr="003F4E6E">
        <w:rPr>
          <w:rFonts w:ascii="Times New Roman" w:hAnsi="Times New Roman"/>
          <w:spacing w:val="-6"/>
          <w:sz w:val="30"/>
          <w:szCs w:val="30"/>
        </w:rPr>
        <w:t>.</w:t>
      </w:r>
    </w:p>
    <w:p w14:paraId="67B559DB" w14:textId="77777777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 w:rsidRPr="003F4E6E">
        <w:rPr>
          <w:rFonts w:ascii="Times New Roman" w:hAnsi="Times New Roman"/>
          <w:spacing w:val="-6"/>
          <w:sz w:val="30"/>
          <w:szCs w:val="30"/>
        </w:rPr>
        <w:t xml:space="preserve">В рамках Инвестиционной программы Гродненской области на 2022 – 2024 годы, утвержденной решением Гродненского областного Совета депутатов от 24 февраля 2022 г. № 396, продолжается реализация </w:t>
      </w:r>
      <w:r w:rsidRPr="003F4E6E">
        <w:rPr>
          <w:rFonts w:ascii="Times New Roman" w:hAnsi="Times New Roman"/>
          <w:spacing w:val="-6"/>
          <w:sz w:val="30"/>
          <w:szCs w:val="30"/>
        </w:rPr>
        <w:lastRenderedPageBreak/>
        <w:t>инвестпроекта «Р</w:t>
      </w:r>
      <w:r w:rsidRPr="003F4E6E">
        <w:rPr>
          <w:rFonts w:ascii="Times New Roman" w:hAnsi="Times New Roman"/>
          <w:sz w:val="30"/>
          <w:szCs w:val="30"/>
        </w:rPr>
        <w:t>еконструкция пожарного депо в г. Ивье на пл. Комсомольской, 13»</w:t>
      </w:r>
      <w:r w:rsidRPr="003F4E6E">
        <w:rPr>
          <w:rFonts w:ascii="Times New Roman" w:hAnsi="Times New Roman"/>
          <w:spacing w:val="-6"/>
          <w:sz w:val="30"/>
          <w:szCs w:val="30"/>
        </w:rPr>
        <w:t xml:space="preserve"> (инвестиции за январь – март  2023 года составили 499 тыс. рублей), «Строительство 40-квартирного жилого дома по ул. Молодежной в микрорайоне ул. 50 лет Октября» </w:t>
      </w:r>
      <w:r w:rsidRPr="003F4E6E">
        <w:rPr>
          <w:rFonts w:ascii="Times New Roman" w:hAnsi="Times New Roman"/>
          <w:spacing w:val="-6"/>
          <w:sz w:val="30"/>
          <w:szCs w:val="30"/>
          <w:lang w:val="en-US"/>
        </w:rPr>
        <w:t>II</w:t>
      </w:r>
      <w:r w:rsidRPr="003F4E6E">
        <w:rPr>
          <w:rFonts w:ascii="Times New Roman" w:hAnsi="Times New Roman"/>
          <w:spacing w:val="-6"/>
          <w:sz w:val="30"/>
          <w:szCs w:val="30"/>
        </w:rPr>
        <w:t xml:space="preserve"> очередь</w:t>
      </w:r>
      <w:proofErr w:type="gramEnd"/>
      <w:r w:rsidRPr="003F4E6E">
        <w:rPr>
          <w:rFonts w:ascii="Times New Roman" w:hAnsi="Times New Roman"/>
          <w:spacing w:val="-6"/>
          <w:sz w:val="30"/>
          <w:szCs w:val="30"/>
        </w:rPr>
        <w:t xml:space="preserve"> в г. Ивье (119 тыс. рублей).</w:t>
      </w:r>
    </w:p>
    <w:p w14:paraId="334513E1" w14:textId="77777777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F4E6E">
        <w:rPr>
          <w:rFonts w:ascii="Times New Roman" w:hAnsi="Times New Roman"/>
          <w:spacing w:val="-6"/>
          <w:sz w:val="30"/>
          <w:szCs w:val="30"/>
        </w:rPr>
        <w:t xml:space="preserve">Республиканским унитарным предприятием «Гродноэнерго» осуществляется строительство (реконструкция) электросетей с напряжением 0,4-10 </w:t>
      </w:r>
      <w:proofErr w:type="spellStart"/>
      <w:r w:rsidRPr="003F4E6E">
        <w:rPr>
          <w:rFonts w:ascii="Times New Roman" w:hAnsi="Times New Roman"/>
          <w:spacing w:val="-6"/>
          <w:sz w:val="30"/>
          <w:szCs w:val="30"/>
        </w:rPr>
        <w:t>кВ</w:t>
      </w:r>
      <w:proofErr w:type="spellEnd"/>
      <w:r w:rsidRPr="003F4E6E">
        <w:rPr>
          <w:rFonts w:ascii="Times New Roman" w:hAnsi="Times New Roman"/>
          <w:spacing w:val="-6"/>
          <w:sz w:val="30"/>
          <w:szCs w:val="30"/>
        </w:rPr>
        <w:t xml:space="preserve"> (за январь – март 2023 года инвестиции составили 1459 тыс. рублей). </w:t>
      </w:r>
      <w:proofErr w:type="gramStart"/>
      <w:r w:rsidRPr="003F4E6E">
        <w:rPr>
          <w:rFonts w:ascii="Times New Roman" w:hAnsi="Times New Roman"/>
          <w:spacing w:val="-6"/>
          <w:sz w:val="30"/>
          <w:szCs w:val="30"/>
        </w:rPr>
        <w:t>Областным унитарным предприятием «</w:t>
      </w:r>
      <w:proofErr w:type="spellStart"/>
      <w:r w:rsidRPr="003F4E6E">
        <w:rPr>
          <w:rFonts w:ascii="Times New Roman" w:hAnsi="Times New Roman"/>
          <w:spacing w:val="-6"/>
          <w:sz w:val="30"/>
          <w:szCs w:val="30"/>
        </w:rPr>
        <w:t>Гродномелиоводхоз</w:t>
      </w:r>
      <w:proofErr w:type="spellEnd"/>
      <w:r w:rsidRPr="003F4E6E">
        <w:rPr>
          <w:rFonts w:ascii="Times New Roman" w:hAnsi="Times New Roman"/>
          <w:spacing w:val="-6"/>
          <w:sz w:val="30"/>
          <w:szCs w:val="30"/>
        </w:rPr>
        <w:t>» и государственным объединением «</w:t>
      </w:r>
      <w:proofErr w:type="spellStart"/>
      <w:r w:rsidRPr="003F4E6E">
        <w:rPr>
          <w:rFonts w:ascii="Times New Roman" w:hAnsi="Times New Roman"/>
          <w:spacing w:val="-6"/>
          <w:sz w:val="30"/>
          <w:szCs w:val="30"/>
        </w:rPr>
        <w:t>Белводхоз</w:t>
      </w:r>
      <w:proofErr w:type="spellEnd"/>
      <w:r w:rsidRPr="003F4E6E">
        <w:rPr>
          <w:rFonts w:ascii="Times New Roman" w:hAnsi="Times New Roman"/>
          <w:spacing w:val="-6"/>
          <w:sz w:val="30"/>
          <w:szCs w:val="30"/>
        </w:rPr>
        <w:t xml:space="preserve">» начата реализация </w:t>
      </w:r>
      <w:proofErr w:type="spellStart"/>
      <w:r w:rsidRPr="003F4E6E">
        <w:rPr>
          <w:rFonts w:ascii="Times New Roman" w:hAnsi="Times New Roman"/>
          <w:spacing w:val="-6"/>
          <w:sz w:val="30"/>
          <w:szCs w:val="30"/>
        </w:rPr>
        <w:t>инвестпроектов</w:t>
      </w:r>
      <w:proofErr w:type="spellEnd"/>
      <w:r w:rsidRPr="003F4E6E">
        <w:rPr>
          <w:rFonts w:ascii="Times New Roman" w:hAnsi="Times New Roman"/>
          <w:spacing w:val="-6"/>
          <w:sz w:val="30"/>
          <w:szCs w:val="30"/>
        </w:rPr>
        <w:t xml:space="preserve"> по реконструкции мелиоративных систем «</w:t>
      </w:r>
      <w:proofErr w:type="spellStart"/>
      <w:r w:rsidRPr="003F4E6E">
        <w:rPr>
          <w:rFonts w:ascii="Times New Roman" w:hAnsi="Times New Roman"/>
          <w:spacing w:val="-6"/>
          <w:sz w:val="30"/>
          <w:szCs w:val="30"/>
        </w:rPr>
        <w:t>Чапунька</w:t>
      </w:r>
      <w:proofErr w:type="spellEnd"/>
      <w:r w:rsidRPr="003F4E6E">
        <w:rPr>
          <w:rFonts w:ascii="Times New Roman" w:hAnsi="Times New Roman"/>
          <w:spacing w:val="-6"/>
          <w:sz w:val="30"/>
          <w:szCs w:val="30"/>
        </w:rPr>
        <w:t>» (1,3 млн. рублей, за январь – март 2023 г. инвестировано 181 тыс. рублей), «</w:t>
      </w:r>
      <w:proofErr w:type="spellStart"/>
      <w:r w:rsidRPr="003F4E6E">
        <w:rPr>
          <w:rFonts w:ascii="Times New Roman" w:hAnsi="Times New Roman"/>
          <w:spacing w:val="-6"/>
          <w:sz w:val="30"/>
          <w:szCs w:val="30"/>
        </w:rPr>
        <w:t>Дудлянка</w:t>
      </w:r>
      <w:proofErr w:type="spellEnd"/>
      <w:r w:rsidRPr="003F4E6E">
        <w:rPr>
          <w:rFonts w:ascii="Times New Roman" w:hAnsi="Times New Roman"/>
          <w:spacing w:val="-6"/>
          <w:sz w:val="30"/>
          <w:szCs w:val="30"/>
        </w:rPr>
        <w:t xml:space="preserve">» (0,7 млн. рублей, за январь – март 2023 г. – 23 тыс. рублей). </w:t>
      </w:r>
      <w:proofErr w:type="gramEnd"/>
    </w:p>
    <w:p w14:paraId="7C187919" w14:textId="77777777" w:rsidR="00477DDE" w:rsidRPr="003F4E6E" w:rsidRDefault="00477DDE" w:rsidP="00477D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F4E6E">
        <w:rPr>
          <w:rFonts w:ascii="Times New Roman" w:hAnsi="Times New Roman"/>
          <w:spacing w:val="-6"/>
          <w:sz w:val="30"/>
          <w:szCs w:val="30"/>
        </w:rPr>
        <w:t xml:space="preserve">Гродненским филиалом республиканского унитарного предприятия «Белтелеком» намечен к реализации ряд инвестпроектов: расширение транспортной сети района, создание узла доступа по технологии </w:t>
      </w:r>
      <w:proofErr w:type="spellStart"/>
      <w:r w:rsidRPr="003F4E6E">
        <w:rPr>
          <w:rFonts w:ascii="Times New Roman" w:hAnsi="Times New Roman"/>
          <w:spacing w:val="-6"/>
          <w:sz w:val="30"/>
          <w:szCs w:val="30"/>
        </w:rPr>
        <w:t>Xdsl</w:t>
      </w:r>
      <w:proofErr w:type="spellEnd"/>
      <w:r w:rsidRPr="003F4E6E">
        <w:rPr>
          <w:rFonts w:ascii="Times New Roman" w:hAnsi="Times New Roman"/>
          <w:spacing w:val="-6"/>
          <w:sz w:val="30"/>
          <w:szCs w:val="30"/>
        </w:rPr>
        <w:t xml:space="preserve">. За январь – март 2023 года инвестиционные вложения составили 294 тыс. рублей. </w:t>
      </w:r>
    </w:p>
    <w:p w14:paraId="51EAB688" w14:textId="0FF09697" w:rsidR="00477DDE" w:rsidRPr="003F4E6E" w:rsidRDefault="00477DDE" w:rsidP="00477DDE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 xml:space="preserve">В текущем году сельскохозяйственным унитарным предприятием </w:t>
      </w:r>
      <w:r w:rsidR="0081021A" w:rsidRPr="003F4E6E">
        <w:rPr>
          <w:rFonts w:ascii="Times New Roman" w:hAnsi="Times New Roman"/>
          <w:sz w:val="30"/>
          <w:szCs w:val="30"/>
        </w:rPr>
        <w:t xml:space="preserve">СУП </w:t>
      </w:r>
      <w:r w:rsidRPr="003F4E6E">
        <w:rPr>
          <w:rFonts w:ascii="Times New Roman" w:hAnsi="Times New Roman"/>
          <w:sz w:val="30"/>
          <w:szCs w:val="30"/>
        </w:rPr>
        <w:t>«</w:t>
      </w:r>
      <w:proofErr w:type="spellStart"/>
      <w:r w:rsidRPr="003F4E6E">
        <w:rPr>
          <w:rFonts w:ascii="Times New Roman" w:hAnsi="Times New Roman"/>
          <w:sz w:val="30"/>
          <w:szCs w:val="30"/>
        </w:rPr>
        <w:t>Лаздуны</w:t>
      </w:r>
      <w:proofErr w:type="spellEnd"/>
      <w:r w:rsidRPr="003F4E6E">
        <w:rPr>
          <w:rFonts w:ascii="Times New Roman" w:hAnsi="Times New Roman"/>
          <w:sz w:val="30"/>
          <w:szCs w:val="30"/>
        </w:rPr>
        <w:t>-Агро» планируется реализация значимого проекта в сельскохозяйственной отрасли – «Модернизация молочно-товарной фермы «</w:t>
      </w:r>
      <w:proofErr w:type="spellStart"/>
      <w:r w:rsidRPr="003F4E6E">
        <w:rPr>
          <w:rFonts w:ascii="Times New Roman" w:hAnsi="Times New Roman"/>
          <w:sz w:val="30"/>
          <w:szCs w:val="30"/>
        </w:rPr>
        <w:t>Лаздуны</w:t>
      </w:r>
      <w:proofErr w:type="spellEnd"/>
      <w:r w:rsidRPr="003F4E6E">
        <w:rPr>
          <w:rFonts w:ascii="Times New Roman" w:hAnsi="Times New Roman"/>
          <w:sz w:val="30"/>
          <w:szCs w:val="30"/>
        </w:rPr>
        <w:t xml:space="preserve">», объем инвестиций в 2023 году составит 3,7 млн. рублей. Также, </w:t>
      </w:r>
      <w:r w:rsidRPr="003F4E6E">
        <w:rPr>
          <w:rFonts w:ascii="Times New Roman" w:eastAsia="Times New Roman" w:hAnsi="Times New Roman"/>
          <w:sz w:val="30"/>
          <w:szCs w:val="30"/>
        </w:rPr>
        <w:t>запланирован ввод в эксплуатацию трех зерносушильных комплексов, монтаж которых начат в 2022 году (ожидаемый объем инвестиций в 2023 году – 921,9 тыс. рублей).</w:t>
      </w:r>
    </w:p>
    <w:p w14:paraId="34696263" w14:textId="3DFE86AC" w:rsidR="00477DDE" w:rsidRPr="003F4E6E" w:rsidRDefault="00477DDE" w:rsidP="00477DDE">
      <w:pPr>
        <w:widowControl w:val="0"/>
        <w:shd w:val="clear" w:color="auto" w:fill="FFFFFF"/>
        <w:tabs>
          <w:tab w:val="left" w:pos="5580"/>
        </w:tabs>
        <w:snapToGrid w:val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В сфере жилищно-коммунального хозяйства Ивьевским районным унитарным предприятием жилищно-коммунального хозяйства  планируется реализация инвестпроектов, предусматривающих модернизацию </w:t>
      </w:r>
      <w:r w:rsidRPr="003F4E6E">
        <w:rPr>
          <w:rFonts w:ascii="Times New Roman" w:hAnsi="Times New Roman"/>
          <w:spacing w:val="-6"/>
          <w:sz w:val="30"/>
          <w:szCs w:val="30"/>
        </w:rPr>
        <w:t xml:space="preserve">сетей теплоснабжения (227 тыс. рублей), </w:t>
      </w:r>
      <w:r w:rsidRPr="003F4E6E">
        <w:rPr>
          <w:rFonts w:ascii="Times New Roman" w:eastAsia="Times New Roman" w:hAnsi="Times New Roman"/>
          <w:sz w:val="30"/>
          <w:szCs w:val="30"/>
        </w:rPr>
        <w:t>строительство станции обезжелезивания в д. Тенюковщина (208 тыс. рублей), разраб</w:t>
      </w:r>
      <w:r w:rsidR="00C85FB6" w:rsidRPr="003F4E6E">
        <w:rPr>
          <w:rFonts w:ascii="Times New Roman" w:eastAsia="Times New Roman" w:hAnsi="Times New Roman"/>
          <w:sz w:val="30"/>
          <w:szCs w:val="30"/>
        </w:rPr>
        <w:t xml:space="preserve">атывается </w:t>
      </w:r>
      <w:r w:rsidRPr="003F4E6E">
        <w:rPr>
          <w:rFonts w:ascii="Times New Roman" w:eastAsia="Times New Roman" w:hAnsi="Times New Roman"/>
          <w:sz w:val="30"/>
          <w:szCs w:val="30"/>
        </w:rPr>
        <w:t>проектно-сметн</w:t>
      </w:r>
      <w:r w:rsidR="00C85FB6" w:rsidRPr="003F4E6E">
        <w:rPr>
          <w:rFonts w:ascii="Times New Roman" w:eastAsia="Times New Roman" w:hAnsi="Times New Roman"/>
          <w:sz w:val="30"/>
          <w:szCs w:val="30"/>
        </w:rPr>
        <w:t>ая</w:t>
      </w:r>
      <w:r w:rsidRPr="003F4E6E">
        <w:rPr>
          <w:rFonts w:ascii="Times New Roman" w:eastAsia="Times New Roman" w:hAnsi="Times New Roman"/>
          <w:sz w:val="30"/>
          <w:szCs w:val="30"/>
        </w:rPr>
        <w:t xml:space="preserve"> документаци</w:t>
      </w:r>
      <w:r w:rsidR="00C85FB6" w:rsidRPr="003F4E6E">
        <w:rPr>
          <w:rFonts w:ascii="Times New Roman" w:eastAsia="Times New Roman" w:hAnsi="Times New Roman"/>
          <w:sz w:val="30"/>
          <w:szCs w:val="30"/>
        </w:rPr>
        <w:t>я</w:t>
      </w:r>
      <w:r w:rsidRPr="003F4E6E">
        <w:rPr>
          <w:rFonts w:ascii="Times New Roman" w:eastAsia="Times New Roman" w:hAnsi="Times New Roman"/>
          <w:sz w:val="30"/>
          <w:szCs w:val="30"/>
        </w:rPr>
        <w:t xml:space="preserve"> </w:t>
      </w:r>
      <w:r w:rsidR="00C85FB6" w:rsidRPr="003F4E6E">
        <w:rPr>
          <w:rFonts w:ascii="Times New Roman" w:eastAsia="Times New Roman" w:hAnsi="Times New Roman"/>
          <w:sz w:val="30"/>
          <w:szCs w:val="30"/>
        </w:rPr>
        <w:t>для</w:t>
      </w:r>
      <w:r w:rsidRPr="003F4E6E">
        <w:rPr>
          <w:rFonts w:ascii="Times New Roman" w:eastAsia="Times New Roman" w:hAnsi="Times New Roman"/>
          <w:sz w:val="30"/>
          <w:szCs w:val="30"/>
        </w:rPr>
        <w:t xml:space="preserve"> строительств</w:t>
      </w:r>
      <w:r w:rsidR="00C85FB6" w:rsidRPr="003F4E6E">
        <w:rPr>
          <w:rFonts w:ascii="Times New Roman" w:eastAsia="Times New Roman" w:hAnsi="Times New Roman"/>
          <w:sz w:val="30"/>
          <w:szCs w:val="30"/>
        </w:rPr>
        <w:t>а</w:t>
      </w:r>
      <w:r w:rsidRPr="003F4E6E">
        <w:rPr>
          <w:rFonts w:ascii="Times New Roman" w:eastAsia="Times New Roman" w:hAnsi="Times New Roman"/>
          <w:sz w:val="30"/>
          <w:szCs w:val="30"/>
        </w:rPr>
        <w:t xml:space="preserve"> котельной на местных видах топлива в государственном учреждении образования «Юратишковская средняя школа Ивьевского района» (57 тыс. рублей).</w:t>
      </w:r>
      <w:proofErr w:type="gramEnd"/>
    </w:p>
    <w:p w14:paraId="47A8BAFF" w14:textId="57A5CBAF" w:rsidR="00477DDE" w:rsidRPr="003F4E6E" w:rsidRDefault="00477DDE" w:rsidP="004445BF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января – марта 2023 года </w:t>
      </w:r>
      <w:r w:rsidRPr="003F4E6E">
        <w:rPr>
          <w:rFonts w:ascii="Times New Roman" w:eastAsia="Times New Roman" w:hAnsi="Times New Roman"/>
          <w:sz w:val="30"/>
          <w:szCs w:val="30"/>
          <w:lang w:val="be-BY" w:eastAsia="ru-RU"/>
        </w:rPr>
        <w:t>номинальная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начисленная среднемесячная заработная плата в районе увеличилась к соответствующему периоду 2022 г</w:t>
      </w:r>
      <w:r w:rsidR="004445BF" w:rsidRPr="003F4E6E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на 16,4 % и составила 1206,8 рубля, в марте – соответственно на 17,5 % и 1269,1 рубля. Заработная плата в марте 2023 года увеличилась к февралю на 90,7 рубля</w:t>
      </w:r>
      <w:r w:rsidRPr="003F4E6E">
        <w:rPr>
          <w:rFonts w:ascii="Times New Roman" w:hAnsi="Times New Roman"/>
          <w:sz w:val="30"/>
          <w:szCs w:val="30"/>
        </w:rPr>
        <w:t>.</w:t>
      </w:r>
      <w:r w:rsidR="004445BF" w:rsidRPr="003F4E6E">
        <w:rPr>
          <w:rFonts w:ascii="Times New Roman" w:hAnsi="Times New Roman"/>
          <w:sz w:val="30"/>
          <w:szCs w:val="30"/>
        </w:rPr>
        <w:t xml:space="preserve"> 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Рост среднемесячной заработной платы обеспечен организациями всех форм собственности.</w:t>
      </w:r>
    </w:p>
    <w:p w14:paraId="2F1A9B36" w14:textId="6FD31D74" w:rsidR="00477DDE" w:rsidRPr="003F4E6E" w:rsidRDefault="00477DDE" w:rsidP="00477DD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Темп роста реальной заработной платы в январе – марте 2023 г</w:t>
      </w:r>
      <w:r w:rsidR="004445BF" w:rsidRPr="003F4E6E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 </w:t>
      </w:r>
      <w:r w:rsidRPr="003F4E6E">
        <w:rPr>
          <w:rFonts w:ascii="Times New Roman" w:hAnsi="Times New Roman"/>
          <w:sz w:val="30"/>
          <w:szCs w:val="30"/>
        </w:rPr>
        <w:t xml:space="preserve">106,0 %. 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Реальная зарплата марта 2023 г</w:t>
      </w:r>
      <w:r w:rsidR="004445BF" w:rsidRPr="003F4E6E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к марту 2022 г</w:t>
      </w:r>
      <w:r w:rsidR="004445BF" w:rsidRPr="003F4E6E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выросла на 110,8 %</w:t>
      </w:r>
      <w:r w:rsidRPr="003F4E6E">
        <w:rPr>
          <w:rFonts w:ascii="Times New Roman" w:hAnsi="Times New Roman"/>
          <w:sz w:val="30"/>
          <w:szCs w:val="30"/>
        </w:rPr>
        <w:t>.</w:t>
      </w:r>
    </w:p>
    <w:p w14:paraId="6B2D95B7" w14:textId="77777777" w:rsidR="00B06585" w:rsidRPr="003F4E6E" w:rsidRDefault="00B06585" w:rsidP="00B06585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В январе – марте 2023 г. в экономике района было занято 8802 человек. По отношению к соответствующему периоду 2022 года численность занятого населения сократилась на 73 человека и составила 99,2 %.</w:t>
      </w:r>
    </w:p>
    <w:p w14:paraId="22E6D8BC" w14:textId="239FFF73" w:rsidR="004445BF" w:rsidRPr="003F4E6E" w:rsidRDefault="004445BF" w:rsidP="004445BF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hAnsi="Times New Roman"/>
          <w:sz w:val="30"/>
          <w:szCs w:val="30"/>
        </w:rPr>
        <w:t xml:space="preserve">За январь – март 2023 год совокупные доходы консолидированного бюджета района составили 2506,3 тыс. рублей, или 148,6 % к январю – марту 2022 года, 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в том числе:</w:t>
      </w:r>
    </w:p>
    <w:p w14:paraId="0D156FE7" w14:textId="77777777" w:rsidR="004445BF" w:rsidRPr="003F4E6E" w:rsidRDefault="004445BF" w:rsidP="004445B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подоходный налог с физических лиц, перечисляемый в бюджет определенными организациями и индивидуальными предпринимателями,</w:t>
      </w:r>
      <w:r w:rsidRPr="003F4E6E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– 1897,5 тыс. рублей, или 154,4 %;</w:t>
      </w:r>
    </w:p>
    <w:p w14:paraId="0A72AEF6" w14:textId="77777777" w:rsidR="004445BF" w:rsidRPr="003F4E6E" w:rsidRDefault="004445BF" w:rsidP="004445B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подоходный налог с физических лиц, начисленный с доходов, полученных от осуществления предпринимательской деятельности, – 199,6 тыс. рублей, или 264,7 %;</w:t>
      </w:r>
    </w:p>
    <w:p w14:paraId="6CAED620" w14:textId="77777777" w:rsidR="004445BF" w:rsidRPr="003F4E6E" w:rsidRDefault="004445BF" w:rsidP="004445B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налог при упрощенной системе налогообложения – 363,7 тыс. рублей, или 111,1 %;</w:t>
      </w:r>
    </w:p>
    <w:p w14:paraId="0A5983C3" w14:textId="77777777" w:rsidR="004445BF" w:rsidRPr="003F4E6E" w:rsidRDefault="004445BF" w:rsidP="004445B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единый налог с индивидуальных предпринимателей и иных физических лиц – 45,5 тыс. рублей, или 83,6 %.</w:t>
      </w:r>
    </w:p>
    <w:p w14:paraId="1C17A5D8" w14:textId="26AEE9C9" w:rsidR="004445BF" w:rsidRPr="003F4E6E" w:rsidRDefault="004445BF" w:rsidP="004445B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hAnsi="Times New Roman"/>
          <w:sz w:val="30"/>
          <w:szCs w:val="30"/>
          <w:lang w:val="be-BY"/>
        </w:rPr>
        <w:t>Промышленными организациями района произведено промышленной продукции в фактических отпускных ценах на 29,3 млн. рублей, что составило 123,9 % к январю – марту 2022 года.</w:t>
      </w:r>
    </w:p>
    <w:p w14:paraId="52421C1F" w14:textId="0615AE1C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  <w:lang w:val="be-BY"/>
        </w:rPr>
        <w:t xml:space="preserve">Индекс физического объема </w:t>
      </w:r>
      <w:r w:rsidRPr="003F4E6E">
        <w:rPr>
          <w:rFonts w:ascii="Times New Roman" w:hAnsi="Times New Roman"/>
          <w:sz w:val="30"/>
          <w:szCs w:val="30"/>
        </w:rPr>
        <w:t>производства промышленной продукции по набору товаров-представителей (далее – ИФО), рассчитанный в базисных ценах 2021 года, составил 103,2 %.</w:t>
      </w:r>
    </w:p>
    <w:p w14:paraId="4D3DA422" w14:textId="77777777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По видам экономической деятельности ИФО сложился следующим образом:</w:t>
      </w:r>
    </w:p>
    <w:p w14:paraId="50CE8225" w14:textId="77777777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обрабатывающая промышленность – 103,9 % (удельный вес – 93,2 %);</w:t>
      </w:r>
    </w:p>
    <w:p w14:paraId="1D639E75" w14:textId="77777777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34615074"/>
      <w:r w:rsidRPr="003F4E6E">
        <w:rPr>
          <w:rFonts w:ascii="Times New Roman" w:hAnsi="Times New Roman"/>
          <w:sz w:val="30"/>
          <w:szCs w:val="30"/>
        </w:rPr>
        <w:t>водоснабжение, сбор, обработка и удаление отходов, деятельность по ликвидации загрязнений – 99,8 % (удельный вес – 1,7 %);</w:t>
      </w:r>
    </w:p>
    <w:p w14:paraId="11C2C041" w14:textId="77777777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 xml:space="preserve">снабжение электроэнергией, газом, паром, горячей водой и кондиционным воздухом </w:t>
      </w:r>
      <w:r w:rsidRPr="003F4E6E">
        <w:rPr>
          <w:rFonts w:ascii="Times New Roman" w:hAnsi="Times New Roman"/>
          <w:sz w:val="30"/>
          <w:szCs w:val="30"/>
          <w:lang w:val="be-BY"/>
        </w:rPr>
        <w:t>–</w:t>
      </w:r>
      <w:r w:rsidRPr="003F4E6E">
        <w:rPr>
          <w:rFonts w:ascii="Times New Roman" w:hAnsi="Times New Roman"/>
          <w:sz w:val="30"/>
          <w:szCs w:val="30"/>
        </w:rPr>
        <w:t xml:space="preserve"> 98,1</w:t>
      </w:r>
      <w:r w:rsidRPr="003F4E6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F4E6E">
        <w:rPr>
          <w:rFonts w:ascii="Times New Roman" w:hAnsi="Times New Roman"/>
          <w:sz w:val="30"/>
          <w:szCs w:val="30"/>
        </w:rPr>
        <w:t>% (удельный вес – 5,1 %).</w:t>
      </w:r>
    </w:p>
    <w:bookmarkEnd w:id="1"/>
    <w:p w14:paraId="7756379B" w14:textId="77777777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 xml:space="preserve">В обрабатывающей промышленности обеспечен рост производства по основным видам экономической деятельности: </w:t>
      </w:r>
    </w:p>
    <w:p w14:paraId="41A025C7" w14:textId="39E4FC85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 xml:space="preserve">производство 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3F4E6E">
        <w:rPr>
          <w:rFonts w:ascii="Times New Roman" w:hAnsi="Times New Roman"/>
          <w:sz w:val="30"/>
          <w:szCs w:val="30"/>
        </w:rPr>
        <w:t>имических продуктов – 136,4 % (удельный вес – 23,9 %) (ООО «Фабрика Ромакс»);</w:t>
      </w:r>
    </w:p>
    <w:p w14:paraId="37D60F7F" w14:textId="77777777" w:rsidR="004445BF" w:rsidRPr="003F4E6E" w:rsidRDefault="004445BF" w:rsidP="004445B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производство машин и оборудования, не включенных в другие группировки, – 114,6 % (удельный вес – 47,4 %) (ООО «ЛидаТехмаш», филиал ПООО «Техмаш»).</w:t>
      </w:r>
    </w:p>
    <w:p w14:paraId="1B2C2DCA" w14:textId="4667F5C4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lastRenderedPageBreak/>
        <w:t>На 1 апреля 2023 г. запасов готовой продукции по подчиненным организациям</w:t>
      </w:r>
      <w:r w:rsidRPr="003F4E6E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 имеется. </w:t>
      </w:r>
      <w:r w:rsidRPr="003F4E6E">
        <w:rPr>
          <w:rFonts w:ascii="Times New Roman" w:hAnsi="Times New Roman"/>
          <w:sz w:val="30"/>
          <w:szCs w:val="30"/>
        </w:rPr>
        <w:t>По юридическим лицам без ведомственной подчиненности запасы готовой продукции составили 11,0 % к среднемесячному объему производства, что на 7,1 процентн</w:t>
      </w:r>
      <w:r w:rsidR="000C66AA" w:rsidRPr="003F4E6E">
        <w:rPr>
          <w:rFonts w:ascii="Times New Roman" w:hAnsi="Times New Roman"/>
          <w:sz w:val="30"/>
          <w:szCs w:val="30"/>
        </w:rPr>
        <w:t>ого</w:t>
      </w:r>
      <w:r w:rsidRPr="003F4E6E">
        <w:rPr>
          <w:rFonts w:ascii="Times New Roman" w:hAnsi="Times New Roman"/>
          <w:sz w:val="30"/>
          <w:szCs w:val="30"/>
        </w:rPr>
        <w:t xml:space="preserve"> пункт</w:t>
      </w:r>
      <w:r w:rsidR="000C66AA" w:rsidRPr="003F4E6E">
        <w:rPr>
          <w:rFonts w:ascii="Times New Roman" w:hAnsi="Times New Roman"/>
          <w:sz w:val="30"/>
          <w:szCs w:val="30"/>
        </w:rPr>
        <w:t>а</w:t>
      </w:r>
      <w:r w:rsidRPr="003F4E6E">
        <w:rPr>
          <w:rFonts w:ascii="Times New Roman" w:hAnsi="Times New Roman"/>
          <w:sz w:val="30"/>
          <w:szCs w:val="30"/>
        </w:rPr>
        <w:t xml:space="preserve"> меньше, чем на 1 января 2023 г.</w:t>
      </w:r>
    </w:p>
    <w:p w14:paraId="08E566FE" w14:textId="77777777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За первый квартал 2023 года субъектами хозяйствования произведено импортозамещающей продукции на сумму 1174 тысячи долларов США (далее – тыс. долл. США), что составляет 27,2 % годового плана и 135,3 % к первому кварталу 2022 года, при этом 35,5 % такой продукции отгружено на экспорт (31,3 % годового плана, 165,5 % к первому кварталу 2022 года).</w:t>
      </w:r>
    </w:p>
    <w:p w14:paraId="6D7E97DE" w14:textId="77777777" w:rsidR="004445BF" w:rsidRPr="003F4E6E" w:rsidRDefault="004445BF" w:rsidP="004445BF">
      <w:pPr>
        <w:ind w:firstLine="708"/>
        <w:jc w:val="both"/>
        <w:rPr>
          <w:rFonts w:ascii="Times New Roman" w:hAnsi="Times New Roman"/>
          <w:sz w:val="30"/>
          <w:szCs w:val="30"/>
        </w:rPr>
      </w:pPr>
      <w:bookmarkStart w:id="2" w:name="_Hlk127268509"/>
      <w:r w:rsidRPr="003F4E6E">
        <w:rPr>
          <w:rFonts w:ascii="Times New Roman" w:hAnsi="Times New Roman"/>
          <w:sz w:val="30"/>
          <w:szCs w:val="30"/>
        </w:rPr>
        <w:t xml:space="preserve">За январь – март 2023 года сельскохозяйственными организациями района произведено валовой продукции сельского хозяйства на 14,7 млн. рублей, или 114,9 % к январю – марту 2022 года. </w:t>
      </w:r>
    </w:p>
    <w:p w14:paraId="4900ABB9" w14:textId="77777777" w:rsidR="004445BF" w:rsidRPr="003F4E6E" w:rsidRDefault="004445BF" w:rsidP="004445B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Произведено 9,3 тысячи тонн (далее – тыс. тонн) молока, что составило 118,8 % к январю – марту 2022 года и 107,0 % к заданию. Продуктивность дойного стада сложилась на уровне 1080 кг молока от коровы, что выше уровня 2022 года на 165 кг и прогнозного показателя на 70 кг. Объем реализованного молока составил 8,5 тыс. тонн, или 124,4 % к январю – марту 2022 года. Сортом «Экстра» и высшим сортом реализовано 90 % молока.</w:t>
      </w:r>
    </w:p>
    <w:p w14:paraId="2511B0FA" w14:textId="744E659F" w:rsidR="004445BF" w:rsidRPr="003F4E6E" w:rsidRDefault="004445BF" w:rsidP="004445B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Произведено 902 тонны продукции выращивания крупного рогатого скота (далее – КРС), при плановом задании 856 тонн, или 105,4 % к прогнозному показателю и 113,3 % к январю – марту 2022 года. Среднесуточный привес КРС составил 614 граммов, что выше уровня января – марта 2022 года на 82 грамма и выше доведенного задания на 14 граммов.</w:t>
      </w:r>
    </w:p>
    <w:p w14:paraId="32BF3E1D" w14:textId="77777777" w:rsidR="004445BF" w:rsidRPr="003F4E6E" w:rsidRDefault="004445BF" w:rsidP="004445B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 xml:space="preserve">Прирост продукции выращивания свиней к январю – марту 2022 года составил 3,8 тонны, темп роста 100,8 %, среднесуточный привес свиней – 573 грамма («плюс» 76 граммов к январю – марту 2022 года). </w:t>
      </w:r>
    </w:p>
    <w:p w14:paraId="0D35E1FD" w14:textId="3BA9C1C4" w:rsidR="004445BF" w:rsidRPr="003F4E6E" w:rsidRDefault="004445BF" w:rsidP="004445BF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3" w:name="_Hlk127268601"/>
      <w:bookmarkEnd w:id="2"/>
      <w:r w:rsidRPr="003F4E6E">
        <w:rPr>
          <w:rFonts w:ascii="Times New Roman" w:hAnsi="Times New Roman"/>
          <w:sz w:val="30"/>
          <w:szCs w:val="30"/>
        </w:rPr>
        <w:t>За отчетный период объем розничного товарооборота составил 23,1 млн. рублей</w:t>
      </w:r>
      <w:r w:rsidRPr="003F4E6E">
        <w:rPr>
          <w:rFonts w:ascii="Times New Roman" w:eastAsia="Times New Roman" w:hAnsi="Times New Roman"/>
          <w:sz w:val="30"/>
          <w:szCs w:val="30"/>
        </w:rPr>
        <w:t>, или 84,4 %</w:t>
      </w:r>
      <w:r w:rsidRPr="003F4E6E">
        <w:rPr>
          <w:rFonts w:ascii="Times New Roman" w:hAnsi="Times New Roman"/>
          <w:sz w:val="30"/>
          <w:szCs w:val="30"/>
        </w:rPr>
        <w:t xml:space="preserve"> к сопоставимому периоду 2022 года</w:t>
      </w:r>
      <w:r w:rsidR="00E74E67" w:rsidRPr="003F4E6E">
        <w:rPr>
          <w:rFonts w:ascii="Times New Roman" w:hAnsi="Times New Roman"/>
          <w:sz w:val="30"/>
          <w:szCs w:val="30"/>
        </w:rPr>
        <w:t xml:space="preserve"> </w:t>
      </w:r>
      <w:r w:rsidRPr="003F4E6E">
        <w:rPr>
          <w:rFonts w:ascii="Times New Roman" w:hAnsi="Times New Roman"/>
          <w:sz w:val="30"/>
          <w:szCs w:val="30"/>
        </w:rPr>
        <w:t xml:space="preserve">(за март 2023 года – 79,4 % к марту 2022 года). В структуре розничного товарооборота преобладающей является продовольственная группа товаров – 55,0 %, или 11,9 млн. рублей (темп роста </w:t>
      </w:r>
      <w:r w:rsidRPr="003F4E6E">
        <w:rPr>
          <w:rFonts w:ascii="Times New Roman" w:eastAsia="Times New Roman" w:hAnsi="Times New Roman"/>
          <w:sz w:val="30"/>
          <w:szCs w:val="30"/>
        </w:rPr>
        <w:t xml:space="preserve">– 96,1 </w:t>
      </w:r>
      <w:r w:rsidRPr="003F4E6E">
        <w:rPr>
          <w:rFonts w:ascii="Times New Roman" w:hAnsi="Times New Roman"/>
          <w:sz w:val="30"/>
          <w:szCs w:val="30"/>
        </w:rPr>
        <w:t xml:space="preserve">%). Удельный вес непродовольственных товаров составил 45,0 %, или 9,8 млн. рублей (темп роста </w:t>
      </w:r>
      <w:r w:rsidRPr="003F4E6E">
        <w:rPr>
          <w:rFonts w:ascii="Times New Roman" w:eastAsia="Times New Roman" w:hAnsi="Times New Roman"/>
          <w:sz w:val="30"/>
          <w:szCs w:val="30"/>
        </w:rPr>
        <w:t>– 72,1</w:t>
      </w:r>
      <w:r w:rsidRPr="003F4E6E">
        <w:rPr>
          <w:rFonts w:ascii="Times New Roman" w:eastAsia="Times New Roman" w:hAnsi="Times New Roman"/>
          <w:sz w:val="30"/>
          <w:szCs w:val="30"/>
          <w:lang w:val="be-BY"/>
        </w:rPr>
        <w:t> </w:t>
      </w:r>
      <w:r w:rsidRPr="003F4E6E">
        <w:rPr>
          <w:rFonts w:ascii="Times New Roman" w:hAnsi="Times New Roman"/>
          <w:sz w:val="30"/>
          <w:szCs w:val="30"/>
        </w:rPr>
        <w:t>%).</w:t>
      </w:r>
    </w:p>
    <w:p w14:paraId="6B7978BB" w14:textId="77777777" w:rsidR="004445BF" w:rsidRPr="003F4E6E" w:rsidRDefault="004445BF" w:rsidP="004445BF">
      <w:pPr>
        <w:pStyle w:val="10"/>
        <w:rPr>
          <w:color w:val="auto"/>
        </w:rPr>
      </w:pPr>
      <w:bookmarkStart w:id="4" w:name="_Hlk127268611"/>
      <w:bookmarkEnd w:id="3"/>
      <w:r w:rsidRPr="003F4E6E">
        <w:rPr>
          <w:color w:val="auto"/>
        </w:rPr>
        <w:t xml:space="preserve">Доля продаж продовольственных товаров отечественного производства в розничном товарообороте района составила 79,7 %, непродовольственных товаров отечественного производства – 65,7 %. Продолжилась тенденция роста удельного веса реализации товаров как продовольственных, так и непродовольственных отечественного </w:t>
      </w:r>
      <w:r w:rsidRPr="003F4E6E">
        <w:rPr>
          <w:color w:val="auto"/>
        </w:rPr>
        <w:lastRenderedPageBreak/>
        <w:t>производства в общем объеме реализации товаров.</w:t>
      </w:r>
    </w:p>
    <w:p w14:paraId="57099F0C" w14:textId="77777777" w:rsidR="004445BF" w:rsidRPr="003F4E6E" w:rsidRDefault="004445BF" w:rsidP="004445BF">
      <w:pPr>
        <w:pStyle w:val="10"/>
        <w:rPr>
          <w:color w:val="auto"/>
        </w:rPr>
      </w:pPr>
      <w:bookmarkStart w:id="5" w:name="_Hlk127268621"/>
      <w:bookmarkEnd w:id="4"/>
      <w:r w:rsidRPr="003F4E6E">
        <w:rPr>
          <w:color w:val="auto"/>
        </w:rPr>
        <w:t xml:space="preserve">В первом квартале 2023 года на территории района зарегистрировано 3 розничных торговых объекта торговой площадью 65,2 кв. метра, в том числе в г. Ивье – 2, торговой площадью 26 кв. метров, в сельской местности – 1, торговой площадью 39,2 кв. метра. Зарегистрировано 2 объекта в сфере бытового обслуживания (станция технического обслуживания в г. </w:t>
      </w:r>
      <w:proofErr w:type="spellStart"/>
      <w:r w:rsidRPr="003F4E6E">
        <w:rPr>
          <w:color w:val="auto"/>
        </w:rPr>
        <w:t>Ивье</w:t>
      </w:r>
      <w:proofErr w:type="spellEnd"/>
      <w:r w:rsidRPr="003F4E6E">
        <w:rPr>
          <w:color w:val="auto"/>
        </w:rPr>
        <w:t xml:space="preserve">, баня </w:t>
      </w:r>
      <w:proofErr w:type="gramStart"/>
      <w:r w:rsidRPr="003F4E6E">
        <w:rPr>
          <w:color w:val="auto"/>
        </w:rPr>
        <w:t xml:space="preserve">в </w:t>
      </w:r>
      <w:proofErr w:type="spellStart"/>
      <w:r w:rsidRPr="003F4E6E">
        <w:rPr>
          <w:color w:val="auto"/>
        </w:rPr>
        <w:t>аг</w:t>
      </w:r>
      <w:proofErr w:type="spellEnd"/>
      <w:proofErr w:type="gramEnd"/>
      <w:r w:rsidRPr="003F4E6E">
        <w:rPr>
          <w:color w:val="auto"/>
        </w:rPr>
        <w:t xml:space="preserve">. </w:t>
      </w:r>
      <w:proofErr w:type="spellStart"/>
      <w:proofErr w:type="gramStart"/>
      <w:r w:rsidRPr="003F4E6E">
        <w:rPr>
          <w:color w:val="auto"/>
        </w:rPr>
        <w:t>Дайлиды</w:t>
      </w:r>
      <w:proofErr w:type="spellEnd"/>
      <w:r w:rsidRPr="003F4E6E">
        <w:rPr>
          <w:color w:val="auto"/>
        </w:rPr>
        <w:t xml:space="preserve">), 1 субъект по оказанию услуг выездного бытового обслуживания. </w:t>
      </w:r>
      <w:proofErr w:type="gramEnd"/>
    </w:p>
    <w:bookmarkEnd w:id="5"/>
    <w:p w14:paraId="309F1CCF" w14:textId="0317DA6C" w:rsidR="004445BF" w:rsidRPr="003F4E6E" w:rsidRDefault="004445BF" w:rsidP="004445B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Грузооборот всех видов транспорта, выполненный организациями района, за первый квартал 2023 года составил 8,4 миллионов тонно-километров, или 78,4 % к январю – марту 2022 года</w:t>
      </w:r>
      <w:r w:rsidR="00E74E67" w:rsidRPr="003F4E6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Перевезено 22,8 тыс</w:t>
      </w:r>
      <w:r w:rsidR="000C66AA" w:rsidRPr="003F4E6E">
        <w:rPr>
          <w:rFonts w:ascii="Times New Roman" w:eastAsia="Times New Roman" w:hAnsi="Times New Roman"/>
          <w:sz w:val="30"/>
          <w:szCs w:val="30"/>
          <w:lang w:eastAsia="ru-RU"/>
        </w:rPr>
        <w:t>яч</w:t>
      </w: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 грузов.</w:t>
      </w:r>
    </w:p>
    <w:p w14:paraId="5545E626" w14:textId="23973345" w:rsidR="00B06585" w:rsidRPr="003F4E6E" w:rsidRDefault="00B06585" w:rsidP="00B0658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Пассажирооборот автомобильного транспорта составил 606,5 тысяч </w:t>
      </w:r>
      <w:r w:rsidRPr="003F4E6E">
        <w:rPr>
          <w:rFonts w:ascii="Times New Roman" w:hAnsi="Times New Roman"/>
          <w:sz w:val="30"/>
          <w:szCs w:val="30"/>
        </w:rPr>
        <w:t>пассажиро-километров, или 110,1 %. Перевезено 41,2 тыс</w:t>
      </w:r>
      <w:r w:rsidR="000C66AA" w:rsidRPr="003F4E6E">
        <w:rPr>
          <w:rFonts w:ascii="Times New Roman" w:hAnsi="Times New Roman"/>
          <w:sz w:val="30"/>
          <w:szCs w:val="30"/>
        </w:rPr>
        <w:t>яч</w:t>
      </w:r>
      <w:r w:rsidRPr="003F4E6E">
        <w:rPr>
          <w:rFonts w:ascii="Times New Roman" w:hAnsi="Times New Roman"/>
          <w:sz w:val="30"/>
          <w:szCs w:val="30"/>
        </w:rPr>
        <w:t xml:space="preserve"> пассажиров.</w:t>
      </w:r>
    </w:p>
    <w:p w14:paraId="1314060C" w14:textId="77777777" w:rsidR="001774D7" w:rsidRPr="003F4E6E" w:rsidRDefault="001774D7" w:rsidP="001774D7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bookmarkStart w:id="6" w:name="_Hlk127268672"/>
      <w:r w:rsidRPr="003F4E6E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В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 xml:space="preserve"> январе – феврале 2023 года в</w:t>
      </w:r>
      <w:r w:rsidRPr="003F4E6E">
        <w:rPr>
          <w:rFonts w:ascii="Times New Roman" w:hAnsi="Times New Roman"/>
          <w:sz w:val="30"/>
          <w:szCs w:val="30"/>
        </w:rPr>
        <w:t>нешняя торговля товарами осуществлялась с резидентами 39 стран мира, при этом продукция экспортировалась на рынки 15 государств. В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 xml:space="preserve">нешнеторговый оборот </w:t>
      </w:r>
      <w:r w:rsidRPr="003F4E6E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товар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 xml:space="preserve">ами </w:t>
      </w:r>
      <w:r w:rsidRPr="003F4E6E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составил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 xml:space="preserve"> 5,4 миллиона </w:t>
      </w:r>
      <w:r w:rsidRPr="003F4E6E">
        <w:rPr>
          <w:rFonts w:ascii="Times New Roman" w:hAnsi="Times New Roman"/>
          <w:sz w:val="30"/>
          <w:szCs w:val="30"/>
        </w:rPr>
        <w:t xml:space="preserve">долларов США (далее – млн. долларов США), или 103,8 к январю – февралю 2022 года, 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>в том числе экспорт товаров – 2,8 млн. долларов США,</w:t>
      </w:r>
      <w:r w:rsidRPr="003F4E6E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или 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>91,5 </w:t>
      </w:r>
      <w:r w:rsidRPr="003F4E6E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%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>, и</w:t>
      </w:r>
      <w:r w:rsidRPr="003F4E6E">
        <w:rPr>
          <w:rFonts w:ascii="Times New Roman" w:hAnsi="Times New Roman"/>
          <w:sz w:val="30"/>
          <w:szCs w:val="30"/>
        </w:rPr>
        <w:t>мпорт – 2,6 млн. долларов США (121,2 %). Сальдо внешней торговли товарами сложилось положительное и составило 169,1 тыс. долларов США.</w:t>
      </w:r>
    </w:p>
    <w:bookmarkEnd w:id="6"/>
    <w:p w14:paraId="0238C85D" w14:textId="77777777" w:rsidR="001774D7" w:rsidRPr="003F4E6E" w:rsidRDefault="001774D7" w:rsidP="001774D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  <w:lang w:val="be-BY"/>
        </w:rPr>
        <w:t xml:space="preserve">Распределение экспортных потоков между тремя сегментами мирового рынка сложилось </w:t>
      </w:r>
      <w:r w:rsidRPr="003F4E6E">
        <w:rPr>
          <w:rFonts w:ascii="Times New Roman" w:hAnsi="Times New Roman"/>
          <w:sz w:val="30"/>
          <w:szCs w:val="30"/>
        </w:rPr>
        <w:t>следующим образом: в государства – члены ЕАЭС реализовано 73,4 % объема экспорта района, или 2,0 млн. долларов США (темп роста – 111,9 %), в страны ЕС – 22,3 %, или 617 тыс. долларов США (темп роста – 59,1 %), в иные страны – 4,4 %, или 121 тыс. долларов США (темп роста – 72,4 %). Основным потребителем товаров является рынок Российской Федерации – 71,9 % (темп роста – 122,7 %).</w:t>
      </w:r>
    </w:p>
    <w:p w14:paraId="5D6A2BFF" w14:textId="659C073D" w:rsidR="001774D7" w:rsidRPr="003F4E6E" w:rsidRDefault="00F45D88" w:rsidP="001774D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F4E6E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За январь – февраль 2023 года об</w:t>
      </w:r>
      <w:r w:rsidR="001774D7" w:rsidRPr="003F4E6E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ъем внешней торговли</w:t>
      </w:r>
      <w:r w:rsidR="001774D7" w:rsidRPr="003F4E6E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="001774D7" w:rsidRPr="003F4E6E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услугами</w:t>
      </w:r>
      <w:r w:rsidR="001774D7" w:rsidRPr="003F4E6E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="001774D7" w:rsidRPr="003F4E6E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составил 476,0 тыс. долларов США, или </w:t>
      </w:r>
      <w:r w:rsidRPr="003F4E6E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108,3 % к январю – февралю 2022 года</w:t>
      </w:r>
      <w:r w:rsidR="001774D7" w:rsidRPr="003F4E6E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, в том числе э</w:t>
      </w:r>
      <w:r w:rsidR="001774D7" w:rsidRPr="003F4E6E">
        <w:rPr>
          <w:rFonts w:ascii="Times New Roman" w:hAnsi="Times New Roman"/>
          <w:sz w:val="30"/>
          <w:szCs w:val="30"/>
          <w:lang w:eastAsia="ru-RU"/>
        </w:rPr>
        <w:t xml:space="preserve">кспорт услуг – </w:t>
      </w:r>
      <w:r w:rsidRPr="003F4E6E">
        <w:rPr>
          <w:rFonts w:ascii="Times New Roman" w:hAnsi="Times New Roman"/>
          <w:sz w:val="30"/>
          <w:szCs w:val="30"/>
          <w:lang w:eastAsia="ru-RU"/>
        </w:rPr>
        <w:t xml:space="preserve">387,6 </w:t>
      </w:r>
      <w:r w:rsidR="001774D7" w:rsidRPr="003F4E6E">
        <w:rPr>
          <w:rFonts w:ascii="Times New Roman" w:hAnsi="Times New Roman"/>
          <w:sz w:val="30"/>
          <w:szCs w:val="30"/>
          <w:lang w:eastAsia="ru-RU"/>
        </w:rPr>
        <w:t>тыс. долларов США (</w:t>
      </w:r>
      <w:r w:rsidRPr="003F4E6E">
        <w:rPr>
          <w:rFonts w:ascii="Times New Roman" w:hAnsi="Times New Roman"/>
          <w:sz w:val="30"/>
          <w:szCs w:val="30"/>
          <w:lang w:eastAsia="ru-RU"/>
        </w:rPr>
        <w:t>темп роста – 91,5</w:t>
      </w:r>
      <w:r w:rsidR="001774D7" w:rsidRPr="003F4E6E">
        <w:rPr>
          <w:rFonts w:ascii="Times New Roman" w:hAnsi="Times New Roman"/>
          <w:sz w:val="30"/>
          <w:szCs w:val="30"/>
          <w:lang w:eastAsia="ru-RU"/>
        </w:rPr>
        <w:t> %), импорт услуг – </w:t>
      </w:r>
      <w:r w:rsidRPr="003F4E6E">
        <w:rPr>
          <w:rFonts w:ascii="Times New Roman" w:hAnsi="Times New Roman"/>
          <w:sz w:val="30"/>
          <w:szCs w:val="30"/>
          <w:lang w:eastAsia="ru-RU"/>
        </w:rPr>
        <w:t xml:space="preserve">88,4 </w:t>
      </w:r>
      <w:r w:rsidR="001774D7" w:rsidRPr="003F4E6E">
        <w:rPr>
          <w:rFonts w:ascii="Times New Roman" w:hAnsi="Times New Roman"/>
          <w:sz w:val="30"/>
          <w:szCs w:val="30"/>
          <w:lang w:eastAsia="ru-RU"/>
        </w:rPr>
        <w:t>тыс. долларов США</w:t>
      </w:r>
      <w:r w:rsidRPr="003F4E6E">
        <w:rPr>
          <w:rFonts w:ascii="Times New Roman" w:hAnsi="Times New Roman"/>
          <w:sz w:val="30"/>
          <w:szCs w:val="30"/>
          <w:lang w:eastAsia="ru-RU"/>
        </w:rPr>
        <w:t xml:space="preserve">, что в 5,6 раза больше января – февраля 2022 год. </w:t>
      </w:r>
      <w:r w:rsidR="001774D7" w:rsidRPr="003F4E6E">
        <w:rPr>
          <w:rFonts w:ascii="Times New Roman" w:hAnsi="Times New Roman"/>
          <w:sz w:val="30"/>
          <w:szCs w:val="30"/>
          <w:lang w:eastAsia="ru-RU"/>
        </w:rPr>
        <w:t>Сальдо внешней торговли услугами</w:t>
      </w:r>
      <w:r w:rsidR="00E74E67" w:rsidRPr="003F4E6E">
        <w:rPr>
          <w:rFonts w:ascii="Times New Roman" w:hAnsi="Times New Roman"/>
          <w:sz w:val="30"/>
          <w:szCs w:val="30"/>
          <w:lang w:eastAsia="ru-RU"/>
        </w:rPr>
        <w:t xml:space="preserve"> имеет положительный результат </w:t>
      </w:r>
      <w:r w:rsidR="001774D7" w:rsidRPr="003F4E6E">
        <w:rPr>
          <w:rFonts w:ascii="Times New Roman" w:hAnsi="Times New Roman"/>
          <w:sz w:val="30"/>
          <w:szCs w:val="30"/>
          <w:lang w:eastAsia="ru-RU"/>
        </w:rPr>
        <w:t xml:space="preserve">и составляет </w:t>
      </w:r>
      <w:r w:rsidRPr="003F4E6E">
        <w:rPr>
          <w:rFonts w:ascii="Times New Roman" w:hAnsi="Times New Roman"/>
          <w:sz w:val="30"/>
          <w:szCs w:val="30"/>
          <w:lang w:eastAsia="ru-RU"/>
        </w:rPr>
        <w:t xml:space="preserve">299,2 </w:t>
      </w:r>
      <w:r w:rsidR="001774D7" w:rsidRPr="003F4E6E">
        <w:rPr>
          <w:rFonts w:ascii="Times New Roman" w:hAnsi="Times New Roman"/>
          <w:sz w:val="30"/>
          <w:szCs w:val="30"/>
          <w:lang w:eastAsia="ru-RU"/>
        </w:rPr>
        <w:t>тыс. долларов США.</w:t>
      </w:r>
    </w:p>
    <w:p w14:paraId="28772487" w14:textId="43DAB4B2" w:rsidR="00F45D88" w:rsidRPr="003F4E6E" w:rsidRDefault="001774D7" w:rsidP="001774D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В структуре экспорта услуг преобладающими (</w:t>
      </w:r>
      <w:r w:rsidR="00F45D88" w:rsidRPr="003F4E6E">
        <w:rPr>
          <w:rFonts w:ascii="Times New Roman" w:hAnsi="Times New Roman"/>
          <w:sz w:val="30"/>
          <w:szCs w:val="30"/>
        </w:rPr>
        <w:t>91</w:t>
      </w:r>
      <w:r w:rsidRPr="003F4E6E">
        <w:rPr>
          <w:rFonts w:ascii="Times New Roman" w:hAnsi="Times New Roman"/>
          <w:sz w:val="30"/>
          <w:szCs w:val="30"/>
        </w:rPr>
        <w:t>,</w:t>
      </w:r>
      <w:r w:rsidR="00F45D88" w:rsidRPr="003F4E6E">
        <w:rPr>
          <w:rFonts w:ascii="Times New Roman" w:hAnsi="Times New Roman"/>
          <w:sz w:val="30"/>
          <w:szCs w:val="30"/>
        </w:rPr>
        <w:t>2</w:t>
      </w:r>
      <w:r w:rsidRPr="003F4E6E">
        <w:rPr>
          <w:rFonts w:ascii="Times New Roman" w:hAnsi="Times New Roman"/>
          <w:sz w:val="30"/>
          <w:szCs w:val="30"/>
        </w:rPr>
        <w:t xml:space="preserve"> %) являются транспортные услуги – </w:t>
      </w:r>
      <w:r w:rsidR="00F45D88" w:rsidRPr="003F4E6E">
        <w:rPr>
          <w:rFonts w:ascii="Times New Roman" w:hAnsi="Times New Roman"/>
          <w:sz w:val="30"/>
          <w:szCs w:val="30"/>
        </w:rPr>
        <w:t xml:space="preserve">353,6 </w:t>
      </w:r>
      <w:r w:rsidRPr="003F4E6E">
        <w:rPr>
          <w:rFonts w:ascii="Times New Roman" w:hAnsi="Times New Roman"/>
          <w:sz w:val="30"/>
          <w:szCs w:val="30"/>
        </w:rPr>
        <w:t>тыс. долл. США, или 9</w:t>
      </w:r>
      <w:r w:rsidR="00F45D88" w:rsidRPr="003F4E6E">
        <w:rPr>
          <w:rFonts w:ascii="Times New Roman" w:hAnsi="Times New Roman"/>
          <w:sz w:val="30"/>
          <w:szCs w:val="30"/>
        </w:rPr>
        <w:t>8</w:t>
      </w:r>
      <w:r w:rsidRPr="003F4E6E">
        <w:rPr>
          <w:rFonts w:ascii="Times New Roman" w:hAnsi="Times New Roman"/>
          <w:sz w:val="30"/>
          <w:szCs w:val="30"/>
        </w:rPr>
        <w:t>,</w:t>
      </w:r>
      <w:r w:rsidR="00F45D88" w:rsidRPr="003F4E6E">
        <w:rPr>
          <w:rFonts w:ascii="Times New Roman" w:hAnsi="Times New Roman"/>
          <w:sz w:val="30"/>
          <w:szCs w:val="30"/>
        </w:rPr>
        <w:t>0</w:t>
      </w:r>
      <w:r w:rsidRPr="003F4E6E">
        <w:rPr>
          <w:rFonts w:ascii="Times New Roman" w:hAnsi="Times New Roman"/>
          <w:sz w:val="30"/>
          <w:szCs w:val="30"/>
        </w:rPr>
        <w:t xml:space="preserve"> % к </w:t>
      </w:r>
      <w:r w:rsidR="00F45D88" w:rsidRPr="003F4E6E">
        <w:rPr>
          <w:rFonts w:ascii="Times New Roman" w:hAnsi="Times New Roman"/>
          <w:sz w:val="30"/>
          <w:szCs w:val="30"/>
        </w:rPr>
        <w:t xml:space="preserve">январю – февралю </w:t>
      </w:r>
      <w:r w:rsidRPr="003F4E6E">
        <w:rPr>
          <w:rFonts w:ascii="Times New Roman" w:hAnsi="Times New Roman"/>
          <w:sz w:val="30"/>
          <w:szCs w:val="30"/>
        </w:rPr>
        <w:t>202</w:t>
      </w:r>
      <w:r w:rsidR="00F45D88" w:rsidRPr="003F4E6E">
        <w:rPr>
          <w:rFonts w:ascii="Times New Roman" w:hAnsi="Times New Roman"/>
          <w:sz w:val="30"/>
          <w:szCs w:val="30"/>
        </w:rPr>
        <w:t>2</w:t>
      </w:r>
      <w:r w:rsidRPr="003F4E6E">
        <w:rPr>
          <w:rFonts w:ascii="Times New Roman" w:hAnsi="Times New Roman"/>
          <w:sz w:val="30"/>
          <w:szCs w:val="30"/>
        </w:rPr>
        <w:t xml:space="preserve"> год</w:t>
      </w:r>
      <w:r w:rsidR="00F45D88" w:rsidRPr="003F4E6E">
        <w:rPr>
          <w:rFonts w:ascii="Times New Roman" w:hAnsi="Times New Roman"/>
          <w:sz w:val="30"/>
          <w:szCs w:val="30"/>
        </w:rPr>
        <w:t>а</w:t>
      </w:r>
      <w:r w:rsidRPr="003F4E6E">
        <w:rPr>
          <w:rFonts w:ascii="Times New Roman" w:hAnsi="Times New Roman"/>
          <w:sz w:val="30"/>
          <w:szCs w:val="30"/>
        </w:rPr>
        <w:t xml:space="preserve">. Экспорт прочих деловых услуг составил </w:t>
      </w:r>
      <w:r w:rsidR="00F45D88" w:rsidRPr="003F4E6E">
        <w:rPr>
          <w:rFonts w:ascii="Times New Roman" w:hAnsi="Times New Roman"/>
          <w:sz w:val="30"/>
          <w:szCs w:val="30"/>
        </w:rPr>
        <w:t>33,7</w:t>
      </w:r>
      <w:r w:rsidRPr="003F4E6E">
        <w:rPr>
          <w:rFonts w:ascii="Times New Roman" w:hAnsi="Times New Roman"/>
          <w:sz w:val="30"/>
          <w:szCs w:val="30"/>
        </w:rPr>
        <w:t xml:space="preserve"> тыс. долл. США (темп роста – </w:t>
      </w:r>
      <w:r w:rsidR="00F45D88" w:rsidRPr="003F4E6E">
        <w:rPr>
          <w:rFonts w:ascii="Times New Roman" w:hAnsi="Times New Roman"/>
          <w:sz w:val="30"/>
          <w:szCs w:val="30"/>
        </w:rPr>
        <w:t>55,0</w:t>
      </w:r>
      <w:r w:rsidRPr="003F4E6E">
        <w:rPr>
          <w:rFonts w:ascii="Times New Roman" w:hAnsi="Times New Roman"/>
          <w:sz w:val="30"/>
          <w:szCs w:val="30"/>
        </w:rPr>
        <w:t xml:space="preserve"> %, удельный вес – </w:t>
      </w:r>
      <w:r w:rsidR="00F45D88" w:rsidRPr="003F4E6E">
        <w:rPr>
          <w:rFonts w:ascii="Times New Roman" w:hAnsi="Times New Roman"/>
          <w:sz w:val="30"/>
          <w:szCs w:val="30"/>
        </w:rPr>
        <w:t>8</w:t>
      </w:r>
      <w:r w:rsidRPr="003F4E6E">
        <w:rPr>
          <w:rFonts w:ascii="Times New Roman" w:hAnsi="Times New Roman"/>
          <w:sz w:val="30"/>
          <w:szCs w:val="30"/>
        </w:rPr>
        <w:t>,</w:t>
      </w:r>
      <w:r w:rsidR="00F45D88" w:rsidRPr="003F4E6E">
        <w:rPr>
          <w:rFonts w:ascii="Times New Roman" w:hAnsi="Times New Roman"/>
          <w:sz w:val="30"/>
          <w:szCs w:val="30"/>
        </w:rPr>
        <w:t>7</w:t>
      </w:r>
      <w:r w:rsidRPr="003F4E6E">
        <w:rPr>
          <w:rFonts w:ascii="Times New Roman" w:hAnsi="Times New Roman"/>
          <w:sz w:val="30"/>
          <w:szCs w:val="30"/>
        </w:rPr>
        <w:t xml:space="preserve"> %). </w:t>
      </w:r>
      <w:r w:rsidR="00F45D88" w:rsidRPr="003F4E6E">
        <w:rPr>
          <w:rFonts w:ascii="Times New Roman" w:hAnsi="Times New Roman"/>
          <w:sz w:val="30"/>
          <w:szCs w:val="30"/>
        </w:rPr>
        <w:t>У</w:t>
      </w:r>
      <w:r w:rsidRPr="003F4E6E">
        <w:rPr>
          <w:rFonts w:ascii="Times New Roman" w:hAnsi="Times New Roman"/>
          <w:sz w:val="30"/>
          <w:szCs w:val="30"/>
        </w:rPr>
        <w:t xml:space="preserve">слуги в </w:t>
      </w:r>
      <w:r w:rsidRPr="003F4E6E">
        <w:rPr>
          <w:rFonts w:ascii="Times New Roman" w:hAnsi="Times New Roman"/>
          <w:sz w:val="30"/>
          <w:szCs w:val="30"/>
        </w:rPr>
        <w:lastRenderedPageBreak/>
        <w:t xml:space="preserve">области здравоохранения составили </w:t>
      </w:r>
      <w:r w:rsidR="00F45D88" w:rsidRPr="003F4E6E">
        <w:rPr>
          <w:rFonts w:ascii="Times New Roman" w:hAnsi="Times New Roman"/>
          <w:sz w:val="30"/>
          <w:szCs w:val="30"/>
        </w:rPr>
        <w:t>0</w:t>
      </w:r>
      <w:r w:rsidRPr="003F4E6E">
        <w:rPr>
          <w:rFonts w:ascii="Times New Roman" w:hAnsi="Times New Roman"/>
          <w:sz w:val="30"/>
          <w:szCs w:val="30"/>
        </w:rPr>
        <w:t>,</w:t>
      </w:r>
      <w:r w:rsidR="00F45D88" w:rsidRPr="003F4E6E">
        <w:rPr>
          <w:rFonts w:ascii="Times New Roman" w:hAnsi="Times New Roman"/>
          <w:sz w:val="30"/>
          <w:szCs w:val="30"/>
        </w:rPr>
        <w:t>3</w:t>
      </w:r>
      <w:r w:rsidRPr="003F4E6E">
        <w:rPr>
          <w:rFonts w:ascii="Times New Roman" w:hAnsi="Times New Roman"/>
          <w:sz w:val="30"/>
          <w:szCs w:val="30"/>
        </w:rPr>
        <w:t xml:space="preserve"> тыс. долларов США или </w:t>
      </w:r>
      <w:r w:rsidR="00F45D88" w:rsidRPr="003F4E6E">
        <w:rPr>
          <w:rFonts w:ascii="Times New Roman" w:hAnsi="Times New Roman"/>
          <w:sz w:val="30"/>
          <w:szCs w:val="30"/>
        </w:rPr>
        <w:t>25</w:t>
      </w:r>
      <w:r w:rsidRPr="003F4E6E">
        <w:rPr>
          <w:rFonts w:ascii="Times New Roman" w:hAnsi="Times New Roman"/>
          <w:sz w:val="30"/>
          <w:szCs w:val="30"/>
        </w:rPr>
        <w:t>,</w:t>
      </w:r>
      <w:r w:rsidR="00F45D88" w:rsidRPr="003F4E6E">
        <w:rPr>
          <w:rFonts w:ascii="Times New Roman" w:hAnsi="Times New Roman"/>
          <w:sz w:val="30"/>
          <w:szCs w:val="30"/>
        </w:rPr>
        <w:t>0</w:t>
      </w:r>
      <w:r w:rsidRPr="003F4E6E">
        <w:rPr>
          <w:rFonts w:ascii="Times New Roman" w:hAnsi="Times New Roman"/>
          <w:sz w:val="30"/>
          <w:szCs w:val="30"/>
        </w:rPr>
        <w:t xml:space="preserve"> % к </w:t>
      </w:r>
      <w:r w:rsidR="00F45D88" w:rsidRPr="003F4E6E">
        <w:rPr>
          <w:rFonts w:ascii="Times New Roman" w:hAnsi="Times New Roman"/>
          <w:sz w:val="30"/>
          <w:szCs w:val="30"/>
        </w:rPr>
        <w:t xml:space="preserve">январю – февралю </w:t>
      </w:r>
      <w:r w:rsidRPr="003F4E6E">
        <w:rPr>
          <w:rFonts w:ascii="Times New Roman" w:hAnsi="Times New Roman"/>
          <w:sz w:val="30"/>
          <w:szCs w:val="30"/>
        </w:rPr>
        <w:t>202</w:t>
      </w:r>
      <w:r w:rsidR="00F45D88" w:rsidRPr="003F4E6E">
        <w:rPr>
          <w:rFonts w:ascii="Times New Roman" w:hAnsi="Times New Roman"/>
          <w:sz w:val="30"/>
          <w:szCs w:val="30"/>
        </w:rPr>
        <w:t>2</w:t>
      </w:r>
      <w:r w:rsidRPr="003F4E6E">
        <w:rPr>
          <w:rFonts w:ascii="Times New Roman" w:hAnsi="Times New Roman"/>
          <w:sz w:val="30"/>
          <w:szCs w:val="30"/>
        </w:rPr>
        <w:t xml:space="preserve"> год</w:t>
      </w:r>
      <w:r w:rsidR="00F45D88" w:rsidRPr="003F4E6E">
        <w:rPr>
          <w:rFonts w:ascii="Times New Roman" w:hAnsi="Times New Roman"/>
          <w:sz w:val="30"/>
          <w:szCs w:val="30"/>
        </w:rPr>
        <w:t>а.</w:t>
      </w:r>
    </w:p>
    <w:p w14:paraId="2F042726" w14:textId="77777777" w:rsidR="00F45D88" w:rsidRPr="003F4E6E" w:rsidRDefault="00F45D88" w:rsidP="00F45D88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7" w:name="_Hlk127269176"/>
      <w:r w:rsidRPr="003F4E6E">
        <w:rPr>
          <w:rFonts w:ascii="Times New Roman" w:hAnsi="Times New Roman"/>
          <w:sz w:val="30"/>
          <w:szCs w:val="30"/>
          <w:shd w:val="clear" w:color="auto" w:fill="FFFFFF"/>
        </w:rPr>
        <w:t>За январь – март 2023 года в экономику района привлечено 49,9</w:t>
      </w:r>
      <w:r w:rsidRPr="003F4E6E">
        <w:rPr>
          <w:rFonts w:ascii="Times New Roman" w:hAnsi="Times New Roman"/>
          <w:sz w:val="30"/>
          <w:szCs w:val="30"/>
          <w:lang w:val="be-BY"/>
        </w:rPr>
        <w:t xml:space="preserve"> тыс. долл. США</w:t>
      </w:r>
      <w:r w:rsidRPr="003F4E6E">
        <w:rPr>
          <w:rFonts w:ascii="Times New Roman" w:hAnsi="Times New Roman"/>
          <w:sz w:val="30"/>
          <w:szCs w:val="30"/>
          <w:shd w:val="clear" w:color="auto" w:fill="FFFFFF"/>
        </w:rPr>
        <w:t xml:space="preserve"> прямых иностранных инвестиций на чистой основе (без учета задолженности прямому инвестору за товары, работы, услуги)</w:t>
      </w:r>
      <w:r w:rsidRPr="003F4E6E">
        <w:rPr>
          <w:rFonts w:ascii="Times New Roman" w:hAnsi="Times New Roman"/>
          <w:sz w:val="30"/>
          <w:szCs w:val="30"/>
        </w:rPr>
        <w:t>.</w:t>
      </w:r>
    </w:p>
    <w:bookmarkEnd w:id="7"/>
    <w:p w14:paraId="219F02D4" w14:textId="77777777" w:rsidR="00F20BB6" w:rsidRPr="003F4E6E" w:rsidRDefault="00F20BB6" w:rsidP="00F20BB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 экономии топливно-энергетических ресурсов для выполнения целевого показателя по энергосбережению за первый квартал 2023 года составил 83,6 тонны условного топлива (далее – т </w:t>
      </w:r>
      <w:proofErr w:type="spellStart"/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у.т</w:t>
      </w:r>
      <w:proofErr w:type="spellEnd"/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 xml:space="preserve">.) при задании 65,0 т </w:t>
      </w:r>
      <w:proofErr w:type="spellStart"/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у.т</w:t>
      </w:r>
      <w:proofErr w:type="spellEnd"/>
      <w:r w:rsidRPr="003F4E6E">
        <w:rPr>
          <w:rFonts w:ascii="Times New Roman" w:eastAsia="Times New Roman" w:hAnsi="Times New Roman"/>
          <w:sz w:val="30"/>
          <w:szCs w:val="30"/>
          <w:lang w:eastAsia="ru-RU"/>
        </w:rPr>
        <w:t>. П</w:t>
      </w:r>
      <w:r w:rsidRPr="003F4E6E">
        <w:rPr>
          <w:rFonts w:ascii="Times New Roman" w:hAnsi="Times New Roman"/>
          <w:sz w:val="30"/>
          <w:szCs w:val="30"/>
        </w:rPr>
        <w:t>о оперативным данным доля местных ТЭР в структуре котельно-печного топлива составила 95,4 % при задании 94,2 %.</w:t>
      </w:r>
    </w:p>
    <w:p w14:paraId="2495FC07" w14:textId="000D2469" w:rsidR="00F20BB6" w:rsidRPr="003F4E6E" w:rsidRDefault="00F20BB6" w:rsidP="00F20BB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За первый квартал 2023 года выполнение годового задания по сбору (заготовке) всех видов вторичных материальных ресурсов</w:t>
      </w:r>
      <w:r w:rsidR="00E74E67" w:rsidRPr="003F4E6E">
        <w:rPr>
          <w:rFonts w:ascii="Times New Roman" w:hAnsi="Times New Roman"/>
          <w:sz w:val="30"/>
          <w:szCs w:val="30"/>
        </w:rPr>
        <w:t xml:space="preserve"> </w:t>
      </w:r>
      <w:r w:rsidRPr="003F4E6E">
        <w:rPr>
          <w:rFonts w:ascii="Times New Roman" w:hAnsi="Times New Roman"/>
          <w:sz w:val="30"/>
          <w:szCs w:val="30"/>
        </w:rPr>
        <w:t>составило 24,5</w:t>
      </w:r>
      <w:r w:rsidR="00E74E67" w:rsidRPr="003F4E6E">
        <w:rPr>
          <w:rFonts w:ascii="Times New Roman" w:hAnsi="Times New Roman"/>
          <w:sz w:val="30"/>
          <w:szCs w:val="30"/>
        </w:rPr>
        <w:t> </w:t>
      </w:r>
      <w:r w:rsidRPr="003F4E6E">
        <w:rPr>
          <w:rFonts w:ascii="Times New Roman" w:hAnsi="Times New Roman"/>
          <w:sz w:val="30"/>
          <w:szCs w:val="30"/>
        </w:rPr>
        <w:t>%, собрано 250,1 тонны при годовом задании 1021 тонна, в том числе:</w:t>
      </w:r>
    </w:p>
    <w:p w14:paraId="28F26665" w14:textId="54D9BEF9" w:rsidR="00F20BB6" w:rsidRPr="003F4E6E" w:rsidRDefault="00F20BB6" w:rsidP="00F20BB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отходы бумаги и картона – 93,4 тонн</w:t>
      </w:r>
      <w:r w:rsidR="0081021A" w:rsidRPr="003F4E6E">
        <w:rPr>
          <w:rFonts w:ascii="Times New Roman" w:hAnsi="Times New Roman"/>
          <w:sz w:val="30"/>
          <w:szCs w:val="30"/>
        </w:rPr>
        <w:t>ы</w:t>
      </w:r>
      <w:r w:rsidRPr="003F4E6E">
        <w:rPr>
          <w:rFonts w:ascii="Times New Roman" w:hAnsi="Times New Roman"/>
          <w:sz w:val="30"/>
          <w:szCs w:val="30"/>
        </w:rPr>
        <w:t xml:space="preserve"> при задании 444 тонны (21,0 % от задания);</w:t>
      </w:r>
    </w:p>
    <w:p w14:paraId="764EFFF6" w14:textId="77777777" w:rsidR="00F20BB6" w:rsidRPr="003F4E6E" w:rsidRDefault="00F20BB6" w:rsidP="00F20BB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отходы стекла – 43,9 тонны при задании 290 тонн (15,1 %);</w:t>
      </w:r>
    </w:p>
    <w:p w14:paraId="4FBE8750" w14:textId="77777777" w:rsidR="00F20BB6" w:rsidRPr="003F4E6E" w:rsidRDefault="00F20BB6" w:rsidP="00F20BB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полимерные отходы – 66,4 тонны при задании 138 тонн (48,1 %);</w:t>
      </w:r>
    </w:p>
    <w:p w14:paraId="5B59E725" w14:textId="408042CE" w:rsidR="00F20BB6" w:rsidRPr="003F4E6E" w:rsidRDefault="00F20BB6" w:rsidP="00F20BB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изношенные шины – 35,8 тонн</w:t>
      </w:r>
      <w:r w:rsidR="0081021A" w:rsidRPr="003F4E6E">
        <w:rPr>
          <w:rFonts w:ascii="Times New Roman" w:hAnsi="Times New Roman"/>
          <w:sz w:val="30"/>
          <w:szCs w:val="30"/>
        </w:rPr>
        <w:t>ы</w:t>
      </w:r>
      <w:r w:rsidRPr="003F4E6E">
        <w:rPr>
          <w:rFonts w:ascii="Times New Roman" w:hAnsi="Times New Roman"/>
          <w:sz w:val="30"/>
          <w:szCs w:val="30"/>
        </w:rPr>
        <w:t xml:space="preserve"> при задании 90 тонн (39,8 %);</w:t>
      </w:r>
    </w:p>
    <w:p w14:paraId="2305638A" w14:textId="77777777" w:rsidR="00F20BB6" w:rsidRPr="003F4E6E" w:rsidRDefault="00F20BB6" w:rsidP="00F20BB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отработанные масла – 6,8 тонны при задании 26 тонн (26,2 %);</w:t>
      </w:r>
    </w:p>
    <w:p w14:paraId="20C86A98" w14:textId="77777777" w:rsidR="00F20BB6" w:rsidRPr="003F4E6E" w:rsidRDefault="00F20BB6" w:rsidP="00F20BB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F4E6E">
        <w:rPr>
          <w:rFonts w:ascii="Times New Roman" w:hAnsi="Times New Roman"/>
          <w:sz w:val="30"/>
          <w:szCs w:val="30"/>
        </w:rPr>
        <w:t>отходы электрического и электронного оборудования – 3,8 тонны при задании 33 тонны (11,4 %).</w:t>
      </w:r>
    </w:p>
    <w:p w14:paraId="7C664836" w14:textId="7024DB34" w:rsidR="00477DDE" w:rsidRPr="003F4E6E" w:rsidRDefault="00477DDE" w:rsidP="00D335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777727C" w14:textId="77777777" w:rsidR="00477DDE" w:rsidRPr="003F4E6E" w:rsidRDefault="00477DDE" w:rsidP="00D335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477DDE" w:rsidRPr="003F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2"/>
    <w:rsid w:val="000C66AA"/>
    <w:rsid w:val="001774D7"/>
    <w:rsid w:val="001C4FB1"/>
    <w:rsid w:val="00217CDD"/>
    <w:rsid w:val="003F4E6E"/>
    <w:rsid w:val="004445BF"/>
    <w:rsid w:val="00477DDE"/>
    <w:rsid w:val="00503345"/>
    <w:rsid w:val="00643095"/>
    <w:rsid w:val="0081021A"/>
    <w:rsid w:val="00B06585"/>
    <w:rsid w:val="00C85FB6"/>
    <w:rsid w:val="00C9076E"/>
    <w:rsid w:val="00D335F2"/>
    <w:rsid w:val="00E74E67"/>
    <w:rsid w:val="00EA456A"/>
    <w:rsid w:val="00F20BB6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2"/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D335F2"/>
    <w:rPr>
      <w:color w:val="00B050"/>
      <w:lang w:eastAsia="ru-RU"/>
    </w:rPr>
  </w:style>
  <w:style w:type="paragraph" w:customStyle="1" w:styleId="10">
    <w:name w:val="Стиль1"/>
    <w:basedOn w:val="a"/>
    <w:link w:val="1"/>
    <w:autoRedefine/>
    <w:qFormat/>
    <w:rsid w:val="00D335F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B050"/>
      <w:kern w:val="2"/>
      <w:sz w:val="30"/>
      <w:szCs w:val="30"/>
      <w:shd w:val="clear" w:color="auto" w:fill="FFFFFF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2"/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D335F2"/>
    <w:rPr>
      <w:color w:val="00B050"/>
      <w:lang w:eastAsia="ru-RU"/>
    </w:rPr>
  </w:style>
  <w:style w:type="paragraph" w:customStyle="1" w:styleId="10">
    <w:name w:val="Стиль1"/>
    <w:basedOn w:val="a"/>
    <w:link w:val="1"/>
    <w:autoRedefine/>
    <w:qFormat/>
    <w:rsid w:val="00D335F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B050"/>
      <w:kern w:val="2"/>
      <w:sz w:val="30"/>
      <w:szCs w:val="30"/>
      <w:shd w:val="clear" w:color="auto" w:fill="FFFFFF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Начэкономика</dc:creator>
  <cp:keywords/>
  <dc:description/>
  <cp:lastModifiedBy>Идеология спец</cp:lastModifiedBy>
  <cp:revision>3</cp:revision>
  <cp:lastPrinted>2023-05-16T05:49:00Z</cp:lastPrinted>
  <dcterms:created xsi:type="dcterms:W3CDTF">2023-05-16T06:12:00Z</dcterms:created>
  <dcterms:modified xsi:type="dcterms:W3CDTF">2023-05-16T06:19:00Z</dcterms:modified>
</cp:coreProperties>
</file>