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41" w:rsidRPr="0063363F" w:rsidRDefault="00B13941" w:rsidP="0063363F">
      <w:pPr>
        <w:spacing w:after="0" w:line="280" w:lineRule="exact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363F">
        <w:rPr>
          <w:rFonts w:ascii="Times New Roman" w:hAnsi="Times New Roman"/>
          <w:b/>
          <w:sz w:val="28"/>
          <w:szCs w:val="28"/>
        </w:rPr>
        <w:t>Об итогах работы Ивьевского районного унитарного предприятия жилищно-коммунального хозяйства и реализации Государственной программы «Комфортное жилье и благоприятная среда» на 2021 – 2</w:t>
      </w:r>
      <w:r w:rsidR="0063363F">
        <w:rPr>
          <w:rFonts w:ascii="Times New Roman" w:hAnsi="Times New Roman"/>
          <w:b/>
          <w:sz w:val="28"/>
          <w:szCs w:val="28"/>
        </w:rPr>
        <w:t xml:space="preserve">025 годы за 3 </w:t>
      </w:r>
      <w:bookmarkStart w:id="0" w:name="_GoBack"/>
      <w:bookmarkEnd w:id="0"/>
      <w:r w:rsidR="0063363F" w:rsidRPr="0063363F">
        <w:rPr>
          <w:rFonts w:ascii="Times New Roman" w:hAnsi="Times New Roman"/>
          <w:b/>
          <w:sz w:val="28"/>
          <w:szCs w:val="28"/>
        </w:rPr>
        <w:t>квартал 2022 года</w:t>
      </w:r>
    </w:p>
    <w:p w:rsidR="0063363F" w:rsidRDefault="0063363F" w:rsidP="00B13941">
      <w:pPr>
        <w:spacing w:after="0" w:line="280" w:lineRule="exact"/>
        <w:ind w:right="3968"/>
        <w:contextualSpacing/>
        <w:jc w:val="both"/>
        <w:rPr>
          <w:rFonts w:ascii="Times New Roman" w:hAnsi="Times New Roman"/>
          <w:sz w:val="28"/>
          <w:szCs w:val="28"/>
        </w:rPr>
      </w:pPr>
    </w:p>
    <w:p w:rsidR="0063363F" w:rsidRPr="0063363F" w:rsidRDefault="0063363F" w:rsidP="0063363F">
      <w:pPr>
        <w:spacing w:after="0" w:line="280" w:lineRule="exact"/>
        <w:ind w:right="-1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63363F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:rsidR="0063363F" w:rsidRPr="0063363F" w:rsidRDefault="0063363F" w:rsidP="0063363F">
      <w:pPr>
        <w:spacing w:after="0" w:line="280" w:lineRule="exact"/>
        <w:ind w:right="-1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отделом жилищно-коммунального хозяйства Ивьевского райисполкома</w:t>
      </w:r>
    </w:p>
    <w:p w:rsidR="00B13941" w:rsidRPr="00D5352D" w:rsidRDefault="00B13941" w:rsidP="00B13941">
      <w:pPr>
        <w:spacing w:after="0" w:line="240" w:lineRule="auto"/>
        <w:ind w:right="3827"/>
        <w:jc w:val="both"/>
        <w:rPr>
          <w:rFonts w:ascii="Times New Roman" w:hAnsi="Times New Roman"/>
          <w:b/>
          <w:sz w:val="28"/>
          <w:szCs w:val="28"/>
        </w:rPr>
      </w:pPr>
    </w:p>
    <w:p w:rsidR="00B13941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 xml:space="preserve">В результате реализации мероприятий по сдерживанию роста затрат за январь – сентябрь 2022 г. затраты на оказание населению жилищно-коммунальных услуг (далее – ЖКУ) снижены на 5,1 процента в сопоставимых условиях к соответствующему периоду 2021 года. Экономия затрат составила 149,4 тыс. рублей при задании 147,39 </w:t>
      </w:r>
      <w:proofErr w:type="spellStart"/>
      <w:r w:rsidRPr="00D5352D">
        <w:rPr>
          <w:rFonts w:ascii="Times New Roman" w:hAnsi="Times New Roman"/>
          <w:sz w:val="28"/>
          <w:szCs w:val="28"/>
        </w:rPr>
        <w:t>тыс</w:t>
      </w:r>
      <w:proofErr w:type="gramStart"/>
      <w:r w:rsidRPr="00D5352D">
        <w:rPr>
          <w:rFonts w:ascii="Times New Roman" w:hAnsi="Times New Roman"/>
          <w:sz w:val="28"/>
          <w:szCs w:val="28"/>
        </w:rPr>
        <w:t>.р</w:t>
      </w:r>
      <w:proofErr w:type="gramEnd"/>
      <w:r w:rsidRPr="00D5352D">
        <w:rPr>
          <w:rFonts w:ascii="Times New Roman" w:hAnsi="Times New Roman"/>
          <w:sz w:val="28"/>
          <w:szCs w:val="28"/>
        </w:rPr>
        <w:t>уб</w:t>
      </w:r>
      <w:proofErr w:type="spellEnd"/>
      <w:r w:rsidRPr="00D5352D">
        <w:rPr>
          <w:rFonts w:ascii="Times New Roman" w:hAnsi="Times New Roman"/>
          <w:sz w:val="28"/>
          <w:szCs w:val="28"/>
        </w:rPr>
        <w:t>.</w:t>
      </w:r>
    </w:p>
    <w:p w:rsidR="00B13941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>На должном уровне поддерживаются нормативы государственных социальных стандартов по обслуживанию населения в области жилищно-коммунального хозяйства.</w:t>
      </w:r>
    </w:p>
    <w:p w:rsidR="00B13941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>В целях повышения качества оказываемых услуг и сдерживанию роста затрат при их оказании организациями реализован ряд технических мероприятий.</w:t>
      </w:r>
    </w:p>
    <w:p w:rsidR="00B13941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>Так, выполнен текущий ремонт 3 подъездов, заменено 117 единиц устаревшего осветительного оборудования, применяемого для освещения мест общего пользования многоквартирных жилых домов на светодиодные светильники.</w:t>
      </w:r>
      <w:r w:rsidR="00502523" w:rsidRPr="00D5352D">
        <w:rPr>
          <w:rFonts w:ascii="Times New Roman" w:hAnsi="Times New Roman"/>
          <w:sz w:val="28"/>
          <w:szCs w:val="28"/>
        </w:rPr>
        <w:t xml:space="preserve"> Ввод площади после капитального ремонта при задании 3,7 </w:t>
      </w:r>
      <w:proofErr w:type="spellStart"/>
      <w:r w:rsidR="00502523" w:rsidRPr="00D5352D">
        <w:rPr>
          <w:rFonts w:ascii="Times New Roman" w:hAnsi="Times New Roman"/>
          <w:sz w:val="28"/>
          <w:szCs w:val="28"/>
        </w:rPr>
        <w:t>тыс.кв</w:t>
      </w:r>
      <w:proofErr w:type="gramStart"/>
      <w:r w:rsidR="00502523" w:rsidRPr="00D5352D">
        <w:rPr>
          <w:rFonts w:ascii="Times New Roman" w:hAnsi="Times New Roman"/>
          <w:sz w:val="28"/>
          <w:szCs w:val="28"/>
        </w:rPr>
        <w:t>.м</w:t>
      </w:r>
      <w:proofErr w:type="gramEnd"/>
      <w:r w:rsidR="00502523" w:rsidRPr="00D5352D">
        <w:rPr>
          <w:rFonts w:ascii="Times New Roman" w:hAnsi="Times New Roman"/>
          <w:sz w:val="28"/>
          <w:szCs w:val="28"/>
        </w:rPr>
        <w:t>етров</w:t>
      </w:r>
      <w:proofErr w:type="spellEnd"/>
      <w:r w:rsidR="00502523" w:rsidRPr="00D5352D">
        <w:rPr>
          <w:rFonts w:ascii="Times New Roman" w:hAnsi="Times New Roman"/>
          <w:sz w:val="28"/>
          <w:szCs w:val="28"/>
        </w:rPr>
        <w:t xml:space="preserve"> составил 0 </w:t>
      </w:r>
      <w:proofErr w:type="spellStart"/>
      <w:r w:rsidR="00502523" w:rsidRPr="00D5352D">
        <w:rPr>
          <w:rFonts w:ascii="Times New Roman" w:hAnsi="Times New Roman"/>
          <w:sz w:val="28"/>
          <w:szCs w:val="28"/>
        </w:rPr>
        <w:t>тыс.кв.метров</w:t>
      </w:r>
      <w:proofErr w:type="spellEnd"/>
      <w:r w:rsidR="00502523" w:rsidRPr="00D5352D">
        <w:rPr>
          <w:rFonts w:ascii="Times New Roman" w:hAnsi="Times New Roman"/>
          <w:sz w:val="28"/>
          <w:szCs w:val="28"/>
        </w:rPr>
        <w:t>.</w:t>
      </w:r>
    </w:p>
    <w:p w:rsidR="00B13941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352D">
        <w:rPr>
          <w:rFonts w:ascii="Times New Roman" w:hAnsi="Times New Roman"/>
          <w:sz w:val="28"/>
          <w:szCs w:val="28"/>
        </w:rPr>
        <w:t>Заменено 0,9 км сетей водоснабжения и 0,1 км сетей водоотведения (канализации) со сверхнормативными сроками эксплуатации, обеспеченность потребителей водоснабжением питьевого качества составила 98,5 процента при задании 98,9%. Обеспеченность населения централизованными системами водоснабжения по итогам 3 квартала 2022 года составила 83,2 процента при задании 83,2 процента, централизованными системами водоотведения (канализации) – 43,0 процента при задании 45,4 процента.</w:t>
      </w:r>
      <w:proofErr w:type="gramEnd"/>
    </w:p>
    <w:p w:rsidR="00B13941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 xml:space="preserve">За январь – сентябрь 2022 г. потери и неучтенные расходов воды составили 11,9 процента. </w:t>
      </w:r>
    </w:p>
    <w:p w:rsidR="00B13941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>На январь – сентябрь 2022 г. выполнена замена тепловых сетей в объеме 0,6 км</w:t>
      </w:r>
      <w:proofErr w:type="gramStart"/>
      <w:r w:rsidRPr="00D5352D">
        <w:rPr>
          <w:rFonts w:ascii="Times New Roman" w:hAnsi="Times New Roman"/>
          <w:sz w:val="28"/>
          <w:szCs w:val="28"/>
        </w:rPr>
        <w:t>.</w:t>
      </w:r>
      <w:proofErr w:type="gramEnd"/>
      <w:r w:rsidRPr="00D535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352D">
        <w:rPr>
          <w:rFonts w:ascii="Times New Roman" w:hAnsi="Times New Roman"/>
          <w:sz w:val="28"/>
          <w:szCs w:val="28"/>
        </w:rPr>
        <w:t>п</w:t>
      </w:r>
      <w:proofErr w:type="gramEnd"/>
      <w:r w:rsidRPr="00D5352D">
        <w:rPr>
          <w:rFonts w:ascii="Times New Roman" w:hAnsi="Times New Roman"/>
          <w:sz w:val="28"/>
          <w:szCs w:val="28"/>
        </w:rPr>
        <w:t>ри задании 0,6 км. Обеспечено снижение потерь тепловой энергии собственного производства до 8,7 процента.</w:t>
      </w:r>
    </w:p>
    <w:p w:rsidR="00502523" w:rsidRPr="00D5352D" w:rsidRDefault="00502523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>Количество претензий на качество оказываемых жилищно-коммунальных услуг за январь-сентябрь 2022 года снизилось на 30 процентов при задании «минус» 1,5 процента.</w:t>
      </w:r>
    </w:p>
    <w:p w:rsidR="00B13941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>За 9 месяцев 2022 года в целом заготовлено 574,13 тонн вторичных материальных ресурсов или 84,4 процента от годового задания, в том числе по видам:</w:t>
      </w:r>
    </w:p>
    <w:p w:rsidR="00B13941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>отходы бумаги и картона – 98,0 тонн (63 процента);</w:t>
      </w:r>
    </w:p>
    <w:p w:rsidR="00B13941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>отходы стекла – 56,9 тонн (60,5 процентов);</w:t>
      </w:r>
    </w:p>
    <w:p w:rsidR="00B13941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>полимерные отходы – 66,0 тонн (100 процентов);</w:t>
      </w:r>
    </w:p>
    <w:p w:rsidR="00B13941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>изношенные шины – 25,23 тонны (100,9 процентов);</w:t>
      </w:r>
    </w:p>
    <w:p w:rsidR="00B13941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>отработанные масла – 4,1 тонны (82,0 процента);</w:t>
      </w:r>
    </w:p>
    <w:p w:rsidR="00B13941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lastRenderedPageBreak/>
        <w:t xml:space="preserve">отходы электрического и электронного оборудования – </w:t>
      </w:r>
      <w:r w:rsidR="00E1612F" w:rsidRPr="00D5352D">
        <w:rPr>
          <w:rFonts w:ascii="Times New Roman" w:hAnsi="Times New Roman"/>
          <w:sz w:val="28"/>
          <w:szCs w:val="28"/>
        </w:rPr>
        <w:t>12,9</w:t>
      </w:r>
      <w:r w:rsidRPr="00D5352D">
        <w:rPr>
          <w:rFonts w:ascii="Times New Roman" w:hAnsi="Times New Roman"/>
          <w:sz w:val="28"/>
          <w:szCs w:val="28"/>
        </w:rPr>
        <w:t xml:space="preserve"> тонн (</w:t>
      </w:r>
      <w:r w:rsidR="00E1612F" w:rsidRPr="00D5352D">
        <w:rPr>
          <w:rFonts w:ascii="Times New Roman" w:hAnsi="Times New Roman"/>
          <w:sz w:val="28"/>
          <w:szCs w:val="28"/>
        </w:rPr>
        <w:t>80,6</w:t>
      </w:r>
      <w:r w:rsidRPr="00D5352D">
        <w:rPr>
          <w:rFonts w:ascii="Times New Roman" w:hAnsi="Times New Roman"/>
          <w:sz w:val="28"/>
          <w:szCs w:val="28"/>
        </w:rPr>
        <w:t xml:space="preserve"> процента).</w:t>
      </w:r>
    </w:p>
    <w:p w:rsidR="00B13941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 xml:space="preserve">По итогам 3 квартала 2022 года уровень использования твердых коммунальных отходов составил </w:t>
      </w:r>
      <w:r w:rsidR="00E1612F" w:rsidRPr="00D5352D">
        <w:rPr>
          <w:rFonts w:ascii="Times New Roman" w:hAnsi="Times New Roman"/>
          <w:sz w:val="28"/>
          <w:szCs w:val="28"/>
        </w:rPr>
        <w:t>27,4</w:t>
      </w:r>
      <w:r w:rsidRPr="00D5352D">
        <w:rPr>
          <w:rFonts w:ascii="Times New Roman" w:hAnsi="Times New Roman"/>
          <w:sz w:val="28"/>
          <w:szCs w:val="28"/>
        </w:rPr>
        <w:t xml:space="preserve"> процента при задании на 2022 год 38 процентов.</w:t>
      </w:r>
    </w:p>
    <w:p w:rsidR="00E1612F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 xml:space="preserve">В целом за январь – сентябрь 2022 г. планово-расчетные цены (далее  – ПРЦ) на 2022 год обеспечены по всем услугам. </w:t>
      </w:r>
    </w:p>
    <w:p w:rsidR="00B13941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 xml:space="preserve">По итогам работы за январь – сентябрь 2022 г. </w:t>
      </w:r>
      <w:r w:rsidR="00E1612F" w:rsidRPr="00D5352D">
        <w:rPr>
          <w:rFonts w:ascii="Times New Roman" w:hAnsi="Times New Roman"/>
          <w:sz w:val="28"/>
          <w:szCs w:val="28"/>
        </w:rPr>
        <w:t xml:space="preserve">предприятие сработало </w:t>
      </w:r>
      <w:r w:rsidRPr="00D5352D">
        <w:rPr>
          <w:rFonts w:ascii="Times New Roman" w:hAnsi="Times New Roman"/>
          <w:sz w:val="28"/>
          <w:szCs w:val="28"/>
        </w:rPr>
        <w:t>с нулевым результатом.</w:t>
      </w:r>
    </w:p>
    <w:p w:rsidR="00B13941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 xml:space="preserve">Общая дебиторская задолженность за оказанные ЖКУ на 1 октября 2022 г. составила </w:t>
      </w:r>
      <w:r w:rsidR="00980D39" w:rsidRPr="00D5352D">
        <w:rPr>
          <w:rFonts w:ascii="Times New Roman" w:hAnsi="Times New Roman"/>
          <w:sz w:val="28"/>
          <w:szCs w:val="28"/>
        </w:rPr>
        <w:t>630,8</w:t>
      </w:r>
      <w:r w:rsidRPr="00D5352D">
        <w:rPr>
          <w:rFonts w:ascii="Times New Roman" w:hAnsi="Times New Roman"/>
          <w:sz w:val="28"/>
          <w:szCs w:val="28"/>
        </w:rPr>
        <w:t xml:space="preserve"> тыс. рублей</w:t>
      </w:r>
      <w:r w:rsidR="00980D39" w:rsidRPr="00D5352D">
        <w:rPr>
          <w:rFonts w:ascii="Times New Roman" w:hAnsi="Times New Roman"/>
          <w:sz w:val="28"/>
          <w:szCs w:val="28"/>
        </w:rPr>
        <w:t xml:space="preserve"> и увеличилась к 1 января 2022г. на 30,94 </w:t>
      </w:r>
      <w:proofErr w:type="spellStart"/>
      <w:r w:rsidR="00980D39" w:rsidRPr="00D5352D">
        <w:rPr>
          <w:rFonts w:ascii="Times New Roman" w:hAnsi="Times New Roman"/>
          <w:sz w:val="28"/>
          <w:szCs w:val="28"/>
        </w:rPr>
        <w:t>тыс</w:t>
      </w:r>
      <w:proofErr w:type="gramStart"/>
      <w:r w:rsidR="00980D39" w:rsidRPr="00D5352D">
        <w:rPr>
          <w:rFonts w:ascii="Times New Roman" w:hAnsi="Times New Roman"/>
          <w:sz w:val="28"/>
          <w:szCs w:val="28"/>
        </w:rPr>
        <w:t>.р</w:t>
      </w:r>
      <w:proofErr w:type="gramEnd"/>
      <w:r w:rsidR="00980D39" w:rsidRPr="00D5352D">
        <w:rPr>
          <w:rFonts w:ascii="Times New Roman" w:hAnsi="Times New Roman"/>
          <w:sz w:val="28"/>
          <w:szCs w:val="28"/>
        </w:rPr>
        <w:t>уб</w:t>
      </w:r>
      <w:proofErr w:type="spellEnd"/>
      <w:r w:rsidR="00980D39" w:rsidRPr="00D5352D">
        <w:rPr>
          <w:rFonts w:ascii="Times New Roman" w:hAnsi="Times New Roman"/>
          <w:sz w:val="28"/>
          <w:szCs w:val="28"/>
        </w:rPr>
        <w:t>.</w:t>
      </w:r>
    </w:p>
    <w:p w:rsidR="00B13941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 xml:space="preserve">Собираемость платежей за </w:t>
      </w:r>
      <w:proofErr w:type="gramStart"/>
      <w:r w:rsidRPr="00D5352D">
        <w:rPr>
          <w:rFonts w:ascii="Times New Roman" w:hAnsi="Times New Roman"/>
          <w:sz w:val="28"/>
          <w:szCs w:val="28"/>
        </w:rPr>
        <w:t>оказанные</w:t>
      </w:r>
      <w:proofErr w:type="gramEnd"/>
      <w:r w:rsidRPr="00D5352D">
        <w:rPr>
          <w:rFonts w:ascii="Times New Roman" w:hAnsi="Times New Roman"/>
          <w:sz w:val="28"/>
          <w:szCs w:val="28"/>
        </w:rPr>
        <w:t xml:space="preserve"> ЖКУ за январь – сентябрь 2022 г. по физическим и юридическим лицам составила </w:t>
      </w:r>
      <w:r w:rsidR="00980D39" w:rsidRPr="00D5352D">
        <w:rPr>
          <w:rFonts w:ascii="Times New Roman" w:hAnsi="Times New Roman"/>
          <w:sz w:val="28"/>
          <w:szCs w:val="28"/>
        </w:rPr>
        <w:t>99,05</w:t>
      </w:r>
      <w:r w:rsidRPr="00D5352D">
        <w:rPr>
          <w:rFonts w:ascii="Times New Roman" w:hAnsi="Times New Roman"/>
          <w:sz w:val="28"/>
          <w:szCs w:val="28"/>
        </w:rPr>
        <w:t xml:space="preserve"> процента, по физическим лицам – 99,</w:t>
      </w:r>
      <w:r w:rsidR="00980D39" w:rsidRPr="00D5352D">
        <w:rPr>
          <w:rFonts w:ascii="Times New Roman" w:hAnsi="Times New Roman"/>
          <w:sz w:val="28"/>
          <w:szCs w:val="28"/>
        </w:rPr>
        <w:t>41</w:t>
      </w:r>
      <w:r w:rsidRPr="00D5352D">
        <w:rPr>
          <w:rFonts w:ascii="Times New Roman" w:hAnsi="Times New Roman"/>
          <w:sz w:val="28"/>
          <w:szCs w:val="28"/>
        </w:rPr>
        <w:t xml:space="preserve"> процента, юридическим лицам – </w:t>
      </w:r>
      <w:r w:rsidR="00980D39" w:rsidRPr="00D5352D">
        <w:rPr>
          <w:rFonts w:ascii="Times New Roman" w:hAnsi="Times New Roman"/>
          <w:sz w:val="28"/>
          <w:szCs w:val="28"/>
        </w:rPr>
        <w:t>98,81</w:t>
      </w:r>
      <w:r w:rsidRPr="00D5352D">
        <w:rPr>
          <w:rFonts w:ascii="Times New Roman" w:hAnsi="Times New Roman"/>
          <w:sz w:val="28"/>
          <w:szCs w:val="28"/>
        </w:rPr>
        <w:t xml:space="preserve"> процента.</w:t>
      </w:r>
    </w:p>
    <w:p w:rsidR="00B13941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 xml:space="preserve">Удельный вес просроченной задолженности в общей сумме задолженности составил </w:t>
      </w:r>
      <w:r w:rsidR="005923CB" w:rsidRPr="00D5352D">
        <w:rPr>
          <w:rFonts w:ascii="Times New Roman" w:hAnsi="Times New Roman"/>
          <w:sz w:val="28"/>
          <w:szCs w:val="28"/>
        </w:rPr>
        <w:t>14,1</w:t>
      </w:r>
      <w:r w:rsidRPr="00D5352D">
        <w:rPr>
          <w:rFonts w:ascii="Times New Roman" w:hAnsi="Times New Roman"/>
          <w:sz w:val="28"/>
          <w:szCs w:val="28"/>
        </w:rPr>
        <w:t xml:space="preserve"> процента.</w:t>
      </w:r>
    </w:p>
    <w:p w:rsidR="00B13941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 xml:space="preserve">На 1 октября 2022 г. просроченная задолженность населения за ЖКУ составила </w:t>
      </w:r>
      <w:r w:rsidR="005923CB" w:rsidRPr="00D5352D">
        <w:rPr>
          <w:rFonts w:ascii="Times New Roman" w:hAnsi="Times New Roman"/>
          <w:sz w:val="28"/>
          <w:szCs w:val="28"/>
        </w:rPr>
        <w:t>44,6</w:t>
      </w:r>
      <w:r w:rsidRPr="00D5352D">
        <w:rPr>
          <w:rFonts w:ascii="Times New Roman" w:hAnsi="Times New Roman"/>
          <w:sz w:val="28"/>
          <w:szCs w:val="28"/>
        </w:rPr>
        <w:t xml:space="preserve"> тыс. рублей, просроченная задолженность юридических лиц – </w:t>
      </w:r>
      <w:r w:rsidR="005923CB" w:rsidRPr="00D5352D">
        <w:rPr>
          <w:rFonts w:ascii="Times New Roman" w:hAnsi="Times New Roman"/>
          <w:sz w:val="28"/>
          <w:szCs w:val="28"/>
        </w:rPr>
        <w:t>39,16</w:t>
      </w:r>
      <w:r w:rsidRPr="00D5352D">
        <w:rPr>
          <w:rFonts w:ascii="Times New Roman" w:hAnsi="Times New Roman"/>
          <w:sz w:val="28"/>
          <w:szCs w:val="28"/>
        </w:rPr>
        <w:t xml:space="preserve"> тыс. рублей.</w:t>
      </w:r>
    </w:p>
    <w:p w:rsidR="00B13941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>Задолженност</w:t>
      </w:r>
      <w:r w:rsidR="005923CB" w:rsidRPr="00D5352D">
        <w:rPr>
          <w:rFonts w:ascii="Times New Roman" w:hAnsi="Times New Roman"/>
          <w:sz w:val="28"/>
          <w:szCs w:val="28"/>
        </w:rPr>
        <w:t>и</w:t>
      </w:r>
      <w:r w:rsidRPr="00D5352D">
        <w:rPr>
          <w:rFonts w:ascii="Times New Roman" w:hAnsi="Times New Roman"/>
          <w:sz w:val="28"/>
          <w:szCs w:val="28"/>
        </w:rPr>
        <w:t xml:space="preserve"> за выполненные работы по текущему содержанию объектов благоустройства на 1 октября 2022 г. (по данным бухгалтерского учета) </w:t>
      </w:r>
      <w:r w:rsidR="005923CB" w:rsidRPr="00D5352D">
        <w:rPr>
          <w:rFonts w:ascii="Times New Roman" w:hAnsi="Times New Roman"/>
          <w:sz w:val="28"/>
          <w:szCs w:val="28"/>
        </w:rPr>
        <w:t>не имеется</w:t>
      </w:r>
      <w:r w:rsidRPr="00D5352D">
        <w:rPr>
          <w:rFonts w:ascii="Times New Roman" w:hAnsi="Times New Roman"/>
          <w:sz w:val="28"/>
          <w:szCs w:val="28"/>
        </w:rPr>
        <w:t xml:space="preserve">. </w:t>
      </w:r>
    </w:p>
    <w:p w:rsidR="00B13941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 xml:space="preserve">За январь – сентябрь 2022 г. привлечено кредитов на сумму </w:t>
      </w:r>
      <w:r w:rsidR="0001454A" w:rsidRPr="00D5352D">
        <w:rPr>
          <w:rFonts w:ascii="Times New Roman" w:hAnsi="Times New Roman"/>
          <w:sz w:val="28"/>
          <w:szCs w:val="28"/>
        </w:rPr>
        <w:t>200</w:t>
      </w:r>
      <w:r w:rsidRPr="00D5352D">
        <w:rPr>
          <w:rFonts w:ascii="Times New Roman" w:hAnsi="Times New Roman"/>
          <w:sz w:val="28"/>
          <w:szCs w:val="28"/>
        </w:rPr>
        <w:t xml:space="preserve"> </w:t>
      </w:r>
      <w:r w:rsidR="0001454A" w:rsidRPr="00D5352D">
        <w:rPr>
          <w:rFonts w:ascii="Times New Roman" w:hAnsi="Times New Roman"/>
          <w:sz w:val="28"/>
          <w:szCs w:val="28"/>
        </w:rPr>
        <w:t>тыс</w:t>
      </w:r>
      <w:r w:rsidRPr="00D5352D">
        <w:rPr>
          <w:rFonts w:ascii="Times New Roman" w:hAnsi="Times New Roman"/>
          <w:sz w:val="28"/>
          <w:szCs w:val="28"/>
        </w:rPr>
        <w:t xml:space="preserve">. рублей на оплату энергоресурсов, уплачено процентов за пользование кредитами </w:t>
      </w:r>
      <w:r w:rsidR="0001454A" w:rsidRPr="00D5352D">
        <w:rPr>
          <w:rFonts w:ascii="Times New Roman" w:hAnsi="Times New Roman"/>
          <w:sz w:val="28"/>
          <w:szCs w:val="28"/>
        </w:rPr>
        <w:t xml:space="preserve">59,3 </w:t>
      </w:r>
      <w:proofErr w:type="spellStart"/>
      <w:proofErr w:type="gramStart"/>
      <w:r w:rsidR="0001454A" w:rsidRPr="00D5352D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D5352D">
        <w:rPr>
          <w:rFonts w:ascii="Times New Roman" w:hAnsi="Times New Roman"/>
          <w:sz w:val="28"/>
          <w:szCs w:val="28"/>
        </w:rPr>
        <w:t xml:space="preserve"> рублей.</w:t>
      </w:r>
    </w:p>
    <w:p w:rsidR="00B13941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 xml:space="preserve">Среднемесячная заработная плата за январь – сентябрь 2022 г. составила </w:t>
      </w:r>
      <w:r w:rsidR="0001454A" w:rsidRPr="00D5352D">
        <w:rPr>
          <w:rFonts w:ascii="Times New Roman" w:hAnsi="Times New Roman"/>
          <w:sz w:val="28"/>
          <w:szCs w:val="28"/>
        </w:rPr>
        <w:t>887,3</w:t>
      </w:r>
      <w:r w:rsidRPr="00D5352D">
        <w:rPr>
          <w:rFonts w:ascii="Times New Roman" w:hAnsi="Times New Roman"/>
          <w:sz w:val="28"/>
          <w:szCs w:val="28"/>
        </w:rPr>
        <w:t xml:space="preserve"> рубля, в том числе за сентябрь 2022 г. – </w:t>
      </w:r>
      <w:r w:rsidR="0001454A" w:rsidRPr="00D5352D">
        <w:rPr>
          <w:rFonts w:ascii="Times New Roman" w:hAnsi="Times New Roman"/>
          <w:sz w:val="28"/>
          <w:szCs w:val="28"/>
        </w:rPr>
        <w:t>890,2</w:t>
      </w:r>
      <w:r w:rsidRPr="00D5352D">
        <w:rPr>
          <w:rFonts w:ascii="Times New Roman" w:hAnsi="Times New Roman"/>
          <w:sz w:val="28"/>
          <w:szCs w:val="28"/>
        </w:rPr>
        <w:t xml:space="preserve"> рубля. Рост номинальной начисленной заработной платы по сравнению с соответствующим периодом 2021 года составил 115,</w:t>
      </w:r>
      <w:r w:rsidR="0001454A" w:rsidRPr="00D5352D">
        <w:rPr>
          <w:rFonts w:ascii="Times New Roman" w:hAnsi="Times New Roman"/>
          <w:sz w:val="28"/>
          <w:szCs w:val="28"/>
        </w:rPr>
        <w:t>1</w:t>
      </w:r>
      <w:r w:rsidRPr="00D5352D">
        <w:rPr>
          <w:rFonts w:ascii="Times New Roman" w:hAnsi="Times New Roman"/>
          <w:sz w:val="28"/>
          <w:szCs w:val="28"/>
        </w:rPr>
        <w:t xml:space="preserve"> процента.</w:t>
      </w:r>
    </w:p>
    <w:p w:rsidR="00B13941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>Выполнение плана-графика по росту заработной платы за январь – сентябрь 2022 г. составило 10</w:t>
      </w:r>
      <w:r w:rsidR="00B82F05" w:rsidRPr="00D5352D">
        <w:rPr>
          <w:rFonts w:ascii="Times New Roman" w:hAnsi="Times New Roman"/>
          <w:sz w:val="28"/>
          <w:szCs w:val="28"/>
        </w:rPr>
        <w:t>3</w:t>
      </w:r>
      <w:r w:rsidRPr="00D5352D">
        <w:rPr>
          <w:rFonts w:ascii="Times New Roman" w:hAnsi="Times New Roman"/>
          <w:sz w:val="28"/>
          <w:szCs w:val="28"/>
        </w:rPr>
        <w:t>,</w:t>
      </w:r>
      <w:r w:rsidR="00B82F05" w:rsidRPr="00D5352D">
        <w:rPr>
          <w:rFonts w:ascii="Times New Roman" w:hAnsi="Times New Roman"/>
          <w:sz w:val="28"/>
          <w:szCs w:val="28"/>
        </w:rPr>
        <w:t>2</w:t>
      </w:r>
      <w:r w:rsidRPr="00D5352D">
        <w:rPr>
          <w:rFonts w:ascii="Times New Roman" w:hAnsi="Times New Roman"/>
          <w:sz w:val="28"/>
          <w:szCs w:val="28"/>
        </w:rPr>
        <w:t xml:space="preserve"> процента (план – </w:t>
      </w:r>
      <w:r w:rsidR="00B82F05" w:rsidRPr="00D5352D">
        <w:rPr>
          <w:rFonts w:ascii="Times New Roman" w:hAnsi="Times New Roman"/>
          <w:sz w:val="28"/>
          <w:szCs w:val="28"/>
        </w:rPr>
        <w:t>859,6</w:t>
      </w:r>
      <w:r w:rsidRPr="00D5352D">
        <w:rPr>
          <w:rFonts w:ascii="Times New Roman" w:hAnsi="Times New Roman"/>
          <w:sz w:val="28"/>
          <w:szCs w:val="28"/>
        </w:rPr>
        <w:t xml:space="preserve"> рубля, факт – </w:t>
      </w:r>
      <w:r w:rsidR="00B82F05" w:rsidRPr="00D5352D">
        <w:rPr>
          <w:rFonts w:ascii="Times New Roman" w:hAnsi="Times New Roman"/>
          <w:sz w:val="28"/>
          <w:szCs w:val="28"/>
        </w:rPr>
        <w:t>887,3</w:t>
      </w:r>
      <w:r w:rsidRPr="00D5352D">
        <w:rPr>
          <w:rFonts w:ascii="Times New Roman" w:hAnsi="Times New Roman"/>
          <w:sz w:val="28"/>
          <w:szCs w:val="28"/>
        </w:rPr>
        <w:t xml:space="preserve"> рубля).</w:t>
      </w:r>
    </w:p>
    <w:p w:rsidR="00B13941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 xml:space="preserve">За январь – сентябрь 2022 г. опережающий темп роста производительности труда по выручке от реализации товаров, работ, услуг и по добавленной стоимости на одного среднесписочного работника и темп роста номинальной начисленной заработной платы составил </w:t>
      </w:r>
      <w:r w:rsidR="005A7AC1" w:rsidRPr="00D5352D">
        <w:rPr>
          <w:rFonts w:ascii="Times New Roman" w:hAnsi="Times New Roman"/>
          <w:sz w:val="28"/>
          <w:szCs w:val="28"/>
        </w:rPr>
        <w:t>1,009</w:t>
      </w:r>
      <w:r w:rsidRPr="00D5352D">
        <w:rPr>
          <w:rFonts w:ascii="Times New Roman" w:hAnsi="Times New Roman"/>
          <w:sz w:val="28"/>
          <w:szCs w:val="28"/>
        </w:rPr>
        <w:t>.</w:t>
      </w:r>
    </w:p>
    <w:p w:rsidR="00B13941" w:rsidRPr="00D5352D" w:rsidRDefault="00B13941" w:rsidP="00B13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>Установленный индикативный показатель эффективности работы организаций ЖКХ на 2022 год «коэффициент вложений за счет собственных и заемных средств от суммы начисленной амортизации» не менее 0,9 по итогам 3 квартала 2022 года составил 0,</w:t>
      </w:r>
      <w:r w:rsidR="005A7AC1" w:rsidRPr="00D5352D">
        <w:rPr>
          <w:rFonts w:ascii="Times New Roman" w:hAnsi="Times New Roman"/>
          <w:sz w:val="28"/>
          <w:szCs w:val="28"/>
        </w:rPr>
        <w:t>146.</w:t>
      </w:r>
    </w:p>
    <w:p w:rsidR="00040F2D" w:rsidRDefault="00B13941" w:rsidP="00D53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52D">
        <w:rPr>
          <w:rFonts w:ascii="Times New Roman" w:hAnsi="Times New Roman"/>
          <w:sz w:val="28"/>
          <w:szCs w:val="28"/>
        </w:rPr>
        <w:t>В январе – сентябре 2022 года по образовательным программам дополнительного образования взрослых в государственном учебном центре «</w:t>
      </w:r>
      <w:proofErr w:type="spellStart"/>
      <w:r w:rsidRPr="00D5352D">
        <w:rPr>
          <w:rFonts w:ascii="Times New Roman" w:hAnsi="Times New Roman"/>
          <w:sz w:val="28"/>
          <w:szCs w:val="28"/>
        </w:rPr>
        <w:t>Жилком</w:t>
      </w:r>
      <w:proofErr w:type="spellEnd"/>
      <w:r w:rsidRPr="00D5352D">
        <w:rPr>
          <w:rFonts w:ascii="Times New Roman" w:hAnsi="Times New Roman"/>
          <w:sz w:val="28"/>
          <w:szCs w:val="28"/>
        </w:rPr>
        <w:t xml:space="preserve">» и государственном учреждении образования «Гродненский областной центр повышения квалификации руководящих работников и специалистов жилищно-коммунального хозяйства» прошли обучение </w:t>
      </w:r>
      <w:r w:rsidR="005A7AC1" w:rsidRPr="00D5352D">
        <w:rPr>
          <w:rFonts w:ascii="Times New Roman" w:hAnsi="Times New Roman"/>
          <w:sz w:val="28"/>
          <w:szCs w:val="28"/>
        </w:rPr>
        <w:t>23,2</w:t>
      </w:r>
      <w:r w:rsidRPr="00D5352D">
        <w:rPr>
          <w:rFonts w:ascii="Times New Roman" w:hAnsi="Times New Roman"/>
          <w:sz w:val="28"/>
          <w:szCs w:val="28"/>
        </w:rPr>
        <w:t xml:space="preserve"> процента работников.</w:t>
      </w:r>
    </w:p>
    <w:p w:rsidR="00597F20" w:rsidRPr="00597F20" w:rsidRDefault="00597F20" w:rsidP="00597F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7F20">
        <w:rPr>
          <w:rFonts w:ascii="Times New Roman" w:hAnsi="Times New Roman"/>
          <w:sz w:val="30"/>
          <w:szCs w:val="30"/>
        </w:rPr>
        <w:lastRenderedPageBreak/>
        <w:t>В основу дальнейшего развития жилищно-коммунального хозяйства положена Директива Президента Республики Беларусь №7 от 4 марта 2019 г. «О совершенствовании и развитии жилищно-коммунального хозяйства страны».</w:t>
      </w:r>
    </w:p>
    <w:p w:rsidR="00597F20" w:rsidRPr="00597F20" w:rsidRDefault="00597F20" w:rsidP="00597F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7F20">
        <w:rPr>
          <w:rFonts w:ascii="Times New Roman" w:hAnsi="Times New Roman"/>
          <w:sz w:val="30"/>
          <w:szCs w:val="30"/>
        </w:rPr>
        <w:t>В ближайшей перспективе предстоит сосредоточить усилия на основополагающих направлениях, включающих:</w:t>
      </w:r>
    </w:p>
    <w:p w:rsidR="00597F20" w:rsidRPr="00597F20" w:rsidRDefault="00597F20" w:rsidP="00597F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7F20">
        <w:rPr>
          <w:rFonts w:ascii="Times New Roman" w:hAnsi="Times New Roman"/>
          <w:sz w:val="30"/>
          <w:szCs w:val="30"/>
        </w:rPr>
        <w:t xml:space="preserve"> - повышение качества предоставляемых услуг и улучшения работы с населением;</w:t>
      </w:r>
    </w:p>
    <w:p w:rsidR="00597F20" w:rsidRPr="00597F20" w:rsidRDefault="00597F20" w:rsidP="00597F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7F20">
        <w:rPr>
          <w:rFonts w:ascii="Times New Roman" w:hAnsi="Times New Roman"/>
          <w:sz w:val="30"/>
          <w:szCs w:val="30"/>
        </w:rPr>
        <w:t>- тепловую модернизацию жилого фонда;</w:t>
      </w:r>
    </w:p>
    <w:p w:rsidR="00597F20" w:rsidRPr="00597F20" w:rsidRDefault="00597F20" w:rsidP="00597F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7F20">
        <w:rPr>
          <w:rFonts w:ascii="Times New Roman" w:hAnsi="Times New Roman"/>
          <w:sz w:val="30"/>
          <w:szCs w:val="30"/>
        </w:rPr>
        <w:t>- улучшение качества питьевой воды;</w:t>
      </w:r>
    </w:p>
    <w:p w:rsidR="00597F20" w:rsidRPr="00597F20" w:rsidRDefault="00597F20" w:rsidP="00597F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7F20">
        <w:rPr>
          <w:rFonts w:ascii="Times New Roman" w:hAnsi="Times New Roman"/>
          <w:sz w:val="30"/>
          <w:szCs w:val="30"/>
        </w:rPr>
        <w:t>- наведение и поддержание порядка на полигонах ТКО и внедрение новых подходов к обращению с ТКО.</w:t>
      </w:r>
    </w:p>
    <w:p w:rsidR="00597F20" w:rsidRPr="00597F20" w:rsidRDefault="00597F20" w:rsidP="00597F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7F20">
        <w:rPr>
          <w:rFonts w:ascii="Times New Roman" w:hAnsi="Times New Roman"/>
          <w:sz w:val="30"/>
          <w:szCs w:val="30"/>
        </w:rPr>
        <w:tab/>
        <w:t>Наибольшую актуальность приобрели развитие и повышение эффективности предприятия по осуществлению эксплуатации жилого фонда и предоставление жилищно-коммунальных услуг соответствующего качества, реализация высокоэффективных инвестиционных проектов, своевременное и ритмичное финансирование жилищно-коммунальных услуг по установленным нормативам субсидирования.</w:t>
      </w:r>
    </w:p>
    <w:sectPr w:rsidR="00597F20" w:rsidRPr="00597F20" w:rsidSect="00D5352D">
      <w:headerReference w:type="default" r:id="rId7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8C0" w:rsidRDefault="002868C0">
      <w:pPr>
        <w:spacing w:after="0" w:line="240" w:lineRule="auto"/>
      </w:pPr>
      <w:r>
        <w:separator/>
      </w:r>
    </w:p>
  </w:endnote>
  <w:endnote w:type="continuationSeparator" w:id="0">
    <w:p w:rsidR="002868C0" w:rsidRDefault="0028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8C0" w:rsidRDefault="002868C0">
      <w:pPr>
        <w:spacing w:after="0" w:line="240" w:lineRule="auto"/>
      </w:pPr>
      <w:r>
        <w:separator/>
      </w:r>
    </w:p>
  </w:footnote>
  <w:footnote w:type="continuationSeparator" w:id="0">
    <w:p w:rsidR="002868C0" w:rsidRDefault="0028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E50" w:rsidRPr="00865606" w:rsidRDefault="00502523" w:rsidP="00345828">
    <w:pPr>
      <w:pStyle w:val="a4"/>
      <w:jc w:val="center"/>
      <w:rPr>
        <w:rFonts w:ascii="Times New Roman" w:hAnsi="Times New Roman"/>
        <w:sz w:val="30"/>
        <w:szCs w:val="30"/>
      </w:rPr>
    </w:pPr>
    <w:r w:rsidRPr="00865606">
      <w:rPr>
        <w:rFonts w:ascii="Times New Roman" w:hAnsi="Times New Roman"/>
        <w:sz w:val="30"/>
        <w:szCs w:val="30"/>
      </w:rPr>
      <w:fldChar w:fldCharType="begin"/>
    </w:r>
    <w:r w:rsidRPr="00865606">
      <w:rPr>
        <w:rFonts w:ascii="Times New Roman" w:hAnsi="Times New Roman"/>
        <w:sz w:val="30"/>
        <w:szCs w:val="30"/>
      </w:rPr>
      <w:instrText>PAGE   \* MERGEFORMAT</w:instrText>
    </w:r>
    <w:r w:rsidRPr="00865606">
      <w:rPr>
        <w:rFonts w:ascii="Times New Roman" w:hAnsi="Times New Roman"/>
        <w:sz w:val="30"/>
        <w:szCs w:val="30"/>
      </w:rPr>
      <w:fldChar w:fldCharType="separate"/>
    </w:r>
    <w:r w:rsidR="0063363F">
      <w:rPr>
        <w:rFonts w:ascii="Times New Roman" w:hAnsi="Times New Roman"/>
        <w:noProof/>
        <w:sz w:val="30"/>
        <w:szCs w:val="30"/>
      </w:rPr>
      <w:t>3</w:t>
    </w:r>
    <w:r w:rsidRPr="00865606">
      <w:rPr>
        <w:rFonts w:ascii="Times New Roman" w:hAnsi="Times New Roman"/>
        <w:noProof/>
        <w:sz w:val="30"/>
        <w:szCs w:val="3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41"/>
    <w:rsid w:val="0001454A"/>
    <w:rsid w:val="00040F2D"/>
    <w:rsid w:val="002868C0"/>
    <w:rsid w:val="002C4F4D"/>
    <w:rsid w:val="004F3C3D"/>
    <w:rsid w:val="00502523"/>
    <w:rsid w:val="005923CB"/>
    <w:rsid w:val="00597F20"/>
    <w:rsid w:val="005A7AC1"/>
    <w:rsid w:val="0063363F"/>
    <w:rsid w:val="00780FCF"/>
    <w:rsid w:val="009020DD"/>
    <w:rsid w:val="00980D39"/>
    <w:rsid w:val="009E170D"/>
    <w:rsid w:val="00B13941"/>
    <w:rsid w:val="00B82F05"/>
    <w:rsid w:val="00D5352D"/>
    <w:rsid w:val="00E1612F"/>
    <w:rsid w:val="00FB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41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9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3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941"/>
    <w:rPr>
      <w:rFonts w:ascii="Calibri" w:eastAsia="Times New Roman" w:hAnsi="Calibri"/>
      <w:sz w:val="22"/>
      <w:szCs w:val="22"/>
      <w:lang w:eastAsia="ru-RU"/>
    </w:rPr>
  </w:style>
  <w:style w:type="character" w:customStyle="1" w:styleId="FontStyle11">
    <w:name w:val="Font Style11"/>
    <w:rsid w:val="00B13941"/>
    <w:rPr>
      <w:rFonts w:ascii="Times New Roman" w:hAnsi="Times New Roman" w:cs="Times New Roman"/>
      <w:sz w:val="30"/>
      <w:szCs w:val="30"/>
    </w:rPr>
  </w:style>
  <w:style w:type="paragraph" w:customStyle="1" w:styleId="Style5">
    <w:name w:val="Style5"/>
    <w:basedOn w:val="a"/>
    <w:rsid w:val="00B13941"/>
    <w:pPr>
      <w:widowControl w:val="0"/>
      <w:autoSpaceDE w:val="0"/>
      <w:autoSpaceDN w:val="0"/>
      <w:adjustRightInd w:val="0"/>
      <w:spacing w:after="0" w:line="346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6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41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9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3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941"/>
    <w:rPr>
      <w:rFonts w:ascii="Calibri" w:eastAsia="Times New Roman" w:hAnsi="Calibri"/>
      <w:sz w:val="22"/>
      <w:szCs w:val="22"/>
      <w:lang w:eastAsia="ru-RU"/>
    </w:rPr>
  </w:style>
  <w:style w:type="character" w:customStyle="1" w:styleId="FontStyle11">
    <w:name w:val="Font Style11"/>
    <w:rsid w:val="00B13941"/>
    <w:rPr>
      <w:rFonts w:ascii="Times New Roman" w:hAnsi="Times New Roman" w:cs="Times New Roman"/>
      <w:sz w:val="30"/>
      <w:szCs w:val="30"/>
    </w:rPr>
  </w:style>
  <w:style w:type="paragraph" w:customStyle="1" w:styleId="Style5">
    <w:name w:val="Style5"/>
    <w:basedOn w:val="a"/>
    <w:rsid w:val="00B13941"/>
    <w:pPr>
      <w:widowControl w:val="0"/>
      <w:autoSpaceDE w:val="0"/>
      <w:autoSpaceDN w:val="0"/>
      <w:adjustRightInd w:val="0"/>
      <w:spacing w:after="0" w:line="346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6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Идеология спец</cp:lastModifiedBy>
  <cp:revision>2</cp:revision>
  <cp:lastPrinted>2022-11-16T05:12:00Z</cp:lastPrinted>
  <dcterms:created xsi:type="dcterms:W3CDTF">2022-11-16T05:12:00Z</dcterms:created>
  <dcterms:modified xsi:type="dcterms:W3CDTF">2022-11-16T05:12:00Z</dcterms:modified>
</cp:coreProperties>
</file>