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0F" w:rsidRPr="00BB0A21" w:rsidRDefault="0011077C" w:rsidP="00930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Всемирный день без табака 2021</w:t>
      </w:r>
      <w:r w:rsidR="0011270F" w:rsidRPr="00BB0A21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:rsidR="0011270F" w:rsidRPr="00930936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25D1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</w:t>
      </w:r>
      <w:r w:rsidR="00DC25D1" w:rsidRPr="00BB0A21">
        <w:rPr>
          <w:rFonts w:ascii="Times New Roman" w:eastAsia="Times New Roman" w:hAnsi="Times New Roman" w:cs="Times New Roman"/>
          <w:sz w:val="30"/>
          <w:szCs w:val="30"/>
        </w:rPr>
        <w:t>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2021 году ВОЗ запустила глобальную кампанию по случаю Всемирного дня без табака – 2021, которая будет проходить в т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>ечение всего года под лозунгом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Пора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 xml:space="preserve"> отказаться от табака»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Цель кампании – посредством различных инициатив и цифровых инструментов помочь 100 миллионам человек во всем мире отказаться от табака. </w:t>
      </w:r>
    </w:p>
    <w:p w:rsidR="00A93F21" w:rsidRPr="00BB0A21" w:rsidRDefault="00C92613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условиях пандемии COVID-19 отказаться от табака может быть не так просто, особенно с учетом дополнительного стресса из-за вызванных пандемией социальных и экономических трудностей.</w:t>
      </w:r>
    </w:p>
    <w:p w:rsidR="00F7096E" w:rsidRPr="00BB0A21" w:rsidRDefault="00F7096E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 воздействию вторичного табачного дыма. Вторичный табачный дым — это дым, заполняющий рестораны, офисы или другие закрытые помещения, где люди курят. Безопасного уровня воздействия вторичного табачного дыма не существует.</w:t>
      </w:r>
    </w:p>
    <w:p w:rsidR="00FF3FD3" w:rsidRPr="00BB0A21" w:rsidRDefault="00FF3FD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– агрессивный фактор риска </w:t>
      </w:r>
      <w:r w:rsidRPr="00BB0A21">
        <w:rPr>
          <w:rFonts w:ascii="Times New Roman" w:hAnsi="Times New Roman" w:cs="Times New Roman"/>
          <w:sz w:val="30"/>
          <w:szCs w:val="30"/>
        </w:rPr>
        <w:t>сердечно-сосуди</w:t>
      </w:r>
      <w:r w:rsidR="005A3C8A" w:rsidRPr="00BB0A21">
        <w:rPr>
          <w:rFonts w:ascii="Times New Roman" w:hAnsi="Times New Roman" w:cs="Times New Roman"/>
          <w:sz w:val="30"/>
          <w:szCs w:val="30"/>
        </w:rPr>
        <w:t xml:space="preserve">стых заболеваний: увеличивает </w:t>
      </w:r>
      <w:r w:rsidRPr="00BB0A21">
        <w:rPr>
          <w:rFonts w:ascii="Times New Roman" w:hAnsi="Times New Roman" w:cs="Times New Roman"/>
          <w:sz w:val="30"/>
          <w:szCs w:val="30"/>
        </w:rPr>
        <w:t xml:space="preserve">риск сердечного приступа, а иногда и остановки сердца до 10 раз. Риск смерти от </w:t>
      </w:r>
      <w:hyperlink r:id="rId5" w:tooltip="Инфаркт миокарда" w:history="1">
        <w:r w:rsidRPr="00BB0A21">
          <w:rPr>
            <w:rFonts w:ascii="Times New Roman" w:hAnsi="Times New Roman" w:cs="Times New Roman"/>
            <w:sz w:val="30"/>
            <w:szCs w:val="30"/>
          </w:rPr>
          <w:t>инфаркта миокарда</w:t>
        </w:r>
      </w:hyperlink>
      <w:r w:rsidRPr="00BB0A21">
        <w:rPr>
          <w:rFonts w:ascii="Times New Roman" w:hAnsi="Times New Roman" w:cs="Times New Roman"/>
          <w:sz w:val="30"/>
          <w:szCs w:val="30"/>
        </w:rPr>
        <w:t xml:space="preserve"> и инсульта у курящих в 2-4 раза выше, чем у некурящих. Каждый седьмой курильщик сталкивается с заболеванием, поражающим сосуды нижних конечностей.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BB0A21">
        <w:rPr>
          <w:rStyle w:val="FontStyle23"/>
          <w:sz w:val="30"/>
          <w:szCs w:val="30"/>
        </w:rPr>
        <w:t>.</w:t>
      </w:r>
      <w:r w:rsidR="004A05D5" w:rsidRPr="00BB0A21">
        <w:rPr>
          <w:rStyle w:val="FontStyle23"/>
          <w:sz w:val="30"/>
          <w:szCs w:val="30"/>
        </w:rPr>
        <w:t xml:space="preserve"> </w:t>
      </w:r>
      <w:r w:rsidR="004A05D5" w:rsidRPr="00BB0A21">
        <w:rPr>
          <w:sz w:val="30"/>
          <w:szCs w:val="30"/>
        </w:rPr>
        <w:t xml:space="preserve">Связаны с курением язвенная болезнь желудка и двенадцатиперстной кишки, заболевания нервной системы. </w:t>
      </w:r>
    </w:p>
    <w:p w:rsidR="004A05D5" w:rsidRPr="00BB0A21" w:rsidRDefault="00FF3FD3" w:rsidP="00930936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 xml:space="preserve">Курение табака является канцерогенным для человека и приводит к развитию онкологических заболеваний. Так, в табачном дыме присутствует более 4000 химических веществ, из которых, по меньшей мере, 250 известны как вредные, а более 50 как канцерогены. </w:t>
      </w:r>
      <w:r w:rsidR="004A05D5" w:rsidRPr="00BB0A21">
        <w:rPr>
          <w:sz w:val="30"/>
          <w:szCs w:val="30"/>
        </w:rPr>
        <w:t>Средняя продолжительность жизни курящего человека на 9 лет меньше, чем некурящего.</w:t>
      </w:r>
    </w:p>
    <w:p w:rsidR="00C30D75" w:rsidRPr="00BB0A21" w:rsidRDefault="00C30D75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возраста он вызывает внезапную смерть. У беременных женщин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Отказ от табака приносит пользу здоровью как сразу, так и в долгосрочной перспективе. Всего через 20 минут после прекращения курения замедляется пульс. В течение 12 часов содержание угарного газа в крови снижается до нормального уровня. В течение 2–12 недель улучшаются кровообращение и функция легких. В течение 1–9 месяцев постепенно пропадают кашель и одышка. Через 5–15 лет риск инсульта уменьшается до аналогичного уровня у некурящего человека. В течение 10 лет риск развития рака легких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снижается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, по сравнению с риском для курильщика, примерно в два раза. В течение 15 лет риск развития болезней сердца уменьшается до аналогичного уровня у некурящего человека.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табакокурения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4633F3" w:rsidRPr="00BB0A21" w:rsidRDefault="004633F3" w:rsidP="004A0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B0A21">
        <w:rPr>
          <w:rFonts w:ascii="Times New Roman" w:hAnsi="Times New Roman" w:cs="Times New Roman"/>
          <w:bCs/>
          <w:sz w:val="30"/>
          <w:szCs w:val="30"/>
        </w:rPr>
        <w:t>27 июля 2019 года вступил в силу</w:t>
      </w:r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hyperlink r:id="rId6" w:tgtFrame="_blank" w:history="1">
        <w:r w:rsidRPr="00BB0A21">
          <w:rPr>
            <w:rStyle w:val="a4"/>
            <w:rFonts w:ascii="Times New Roman" w:hAnsi="Times New Roman" w:cs="Times New Roman"/>
            <w:bCs/>
            <w:sz w:val="30"/>
            <w:szCs w:val="30"/>
          </w:rPr>
          <w:t>Декрет</w:t>
        </w:r>
      </w:hyperlink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№ 2 </w:t>
      </w:r>
      <w:r w:rsidRPr="00BB0A21">
        <w:rPr>
          <w:rFonts w:ascii="Times New Roman" w:hAnsi="Times New Roman" w:cs="Times New Roman"/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 ужесточающий антитабачное законодательство.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4633F3" w:rsidRPr="00BB0A21" w:rsidRDefault="004633F3" w:rsidP="004A05D5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B0A21">
        <w:rPr>
          <w:iCs/>
          <w:sz w:val="30"/>
          <w:szCs w:val="30"/>
        </w:rPr>
        <w:tab/>
        <w:t>С 1 января 2020 г.</w:t>
      </w:r>
      <w:r w:rsidRPr="00BB0A21">
        <w:rPr>
          <w:sz w:val="30"/>
          <w:szCs w:val="30"/>
        </w:rPr>
        <w:t xml:space="preserve"> введена</w:t>
      </w:r>
      <w:r w:rsidRPr="00BB0A21">
        <w:rPr>
          <w:iCs/>
          <w:sz w:val="30"/>
          <w:szCs w:val="30"/>
        </w:rPr>
        <w:t xml:space="preserve"> административная ответственность</w:t>
      </w:r>
      <w:r w:rsidRPr="00BB0A2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кв</w:t>
      </w:r>
      <w:proofErr w:type="gramStart"/>
      <w:r w:rsidRPr="00BB0A21">
        <w:rPr>
          <w:sz w:val="30"/>
          <w:szCs w:val="30"/>
        </w:rPr>
        <w:t>.м</w:t>
      </w:r>
      <w:proofErr w:type="gramEnd"/>
      <w:r w:rsidRPr="00BB0A21">
        <w:rPr>
          <w:sz w:val="30"/>
          <w:szCs w:val="30"/>
        </w:rPr>
        <w:t>, вне созданных в установленном порядке товарных отделов.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ВОЗ учредила новую инициативу по обеспечению доступа к средствам для отказа от табака, которая, в частности, предполагает бесплатное предоставление цифровых консультаций. В партнерстве с рядом компаний в технологической сфере, в том числе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Facebook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Soul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Machines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>, ВОЗ занимается повышением осведомленности населения и помогает людям отказаться от курения п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ри помощи чат-ботов и цифровых «работников здравоохранения»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Например, работающий по принципу искусственного интеллекта цифровой консультант, получивший имя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Флоренс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помогает составить персональный план по отказу от табака и рассказывает людям о доступных в их странах мобильных приложениях и бесплатных телефонных линиях по поддержке отказа от курения. В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мессенджере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запущен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челлендж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Откаж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ись от табака» (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Quit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Challenge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– только на английском языке)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– подписавшись на него, люди будут бесплатно получать на свои мобильные устройства сообщения с информацией о том, как бросить курить.</w:t>
      </w:r>
    </w:p>
    <w:p w:rsidR="00B73375" w:rsidRPr="00BB0A21" w:rsidRDefault="00A93F21" w:rsidP="00B7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Эти и другие глобальные и региональные инструменты в поддержку отказа от табака будут задействованы в рамках кампании Всемирного дня без табака 2021 г., один из постулатов которой заключается в том, что эффективные услуги по отказу от курения способствуют улучшению здоровья, спасению жизней и экономии средств.</w:t>
      </w:r>
      <w:r w:rsidR="00B73375" w:rsidRPr="00BB0A21">
        <w:rPr>
          <w:rFonts w:ascii="Times New Roman" w:eastAsia="Times New Roman" w:hAnsi="Times New Roman" w:cs="Times New Roman"/>
          <w:sz w:val="30"/>
          <w:szCs w:val="30"/>
        </w:rPr>
        <w:t xml:space="preserve"> Каждый человек имеет право дышать воздухом, свободным от табачного дыма. </w:t>
      </w:r>
      <w:bookmarkStart w:id="0" w:name="_GoBack"/>
      <w:bookmarkEnd w:id="0"/>
    </w:p>
    <w:sectPr w:rsidR="00B73375" w:rsidRPr="00BB0A21" w:rsidSect="0093093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85"/>
    <w:rsid w:val="00037621"/>
    <w:rsid w:val="001006EC"/>
    <w:rsid w:val="0011077C"/>
    <w:rsid w:val="0011270F"/>
    <w:rsid w:val="002A7E7F"/>
    <w:rsid w:val="00365C54"/>
    <w:rsid w:val="00415441"/>
    <w:rsid w:val="004633F3"/>
    <w:rsid w:val="004A05D5"/>
    <w:rsid w:val="004B46D5"/>
    <w:rsid w:val="005A3C8A"/>
    <w:rsid w:val="006A5CF0"/>
    <w:rsid w:val="007235F7"/>
    <w:rsid w:val="007F1488"/>
    <w:rsid w:val="00903FAA"/>
    <w:rsid w:val="00930936"/>
    <w:rsid w:val="00A93F21"/>
    <w:rsid w:val="00B73375"/>
    <w:rsid w:val="00BB0A21"/>
    <w:rsid w:val="00C30D75"/>
    <w:rsid w:val="00C35385"/>
    <w:rsid w:val="00C92613"/>
    <w:rsid w:val="00CD6C97"/>
    <w:rsid w:val="00CF4DC6"/>
    <w:rsid w:val="00DC25D1"/>
    <w:rsid w:val="00DC31B0"/>
    <w:rsid w:val="00EC5161"/>
    <w:rsid w:val="00EE6F67"/>
    <w:rsid w:val="00F7096E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by/document/?guid=12551&amp;p0=Pd1900002&amp;p1=1&amp;p5=0" TargetMode="External"/><Relationship Id="rId5" Type="http://schemas.openxmlformats.org/officeDocument/2006/relationships/hyperlink" Target="https://ru.wikipedia.org/wiki/%D0%98%D0%BD%D1%84%D0%B0%D1%80%D0%BA%D1%82_%D0%BC%D0%B8%D0%BE%D0%BA%D0%B0%D1%80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Идеология спец</cp:lastModifiedBy>
  <cp:revision>5</cp:revision>
  <dcterms:created xsi:type="dcterms:W3CDTF">2021-05-15T09:43:00Z</dcterms:created>
  <dcterms:modified xsi:type="dcterms:W3CDTF">2021-05-17T09:07:00Z</dcterms:modified>
</cp:coreProperties>
</file>