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DCD" w:rsidRDefault="00881DCD" w:rsidP="00881DCD">
      <w:pPr>
        <w:jc w:val="center"/>
        <w:rPr>
          <w:rFonts w:eastAsia="Times New Roman" w:cs="Times New Roman"/>
          <w:b/>
          <w:szCs w:val="30"/>
          <w:lang w:eastAsia="ru-RU"/>
        </w:rPr>
      </w:pPr>
      <w:r w:rsidRPr="00881DCD">
        <w:rPr>
          <w:rFonts w:eastAsia="Times New Roman" w:cs="Times New Roman"/>
          <w:b/>
          <w:szCs w:val="30"/>
          <w:lang w:eastAsia="ru-RU"/>
        </w:rPr>
        <w:t>Детям не место на митингах.</w:t>
      </w:r>
    </w:p>
    <w:p w:rsidR="00881DCD" w:rsidRPr="00881DCD" w:rsidRDefault="00881DCD" w:rsidP="00881DCD">
      <w:pPr>
        <w:jc w:val="center"/>
        <w:rPr>
          <w:rFonts w:eastAsia="Times New Roman" w:cs="Times New Roman"/>
          <w:b/>
          <w:szCs w:val="30"/>
          <w:lang w:eastAsia="ru-RU"/>
        </w:rPr>
      </w:pPr>
    </w:p>
    <w:p w:rsidR="00881DCD" w:rsidRPr="00F01BEC" w:rsidRDefault="00881DCD" w:rsidP="00881DCD">
      <w:pPr>
        <w:ind w:firstLine="708"/>
        <w:jc w:val="both"/>
        <w:rPr>
          <w:rFonts w:eastAsia="Times New Roman" w:cs="Times New Roman"/>
          <w:color w:val="000000" w:themeColor="text1"/>
          <w:szCs w:val="30"/>
          <w:lang w:eastAsia="ru-RU"/>
        </w:rPr>
      </w:pPr>
      <w:r w:rsidRPr="00F01BEC">
        <w:rPr>
          <w:rFonts w:eastAsia="Times New Roman" w:cs="Times New Roman"/>
          <w:color w:val="000000" w:themeColor="text1"/>
          <w:szCs w:val="30"/>
          <w:lang w:eastAsia="ru-RU"/>
        </w:rPr>
        <w:t xml:space="preserve">Дети - это будущие граждане, и от того, как родители сформируют мировоззрение ребенка, зависит поведение взрослого человека в </w:t>
      </w:r>
      <w:bookmarkStart w:id="0" w:name="_GoBack"/>
      <w:bookmarkEnd w:id="0"/>
      <w:r w:rsidRPr="00F01BEC">
        <w:rPr>
          <w:rFonts w:eastAsia="Times New Roman" w:cs="Times New Roman"/>
          <w:color w:val="000000" w:themeColor="text1"/>
          <w:szCs w:val="30"/>
          <w:lang w:eastAsia="ru-RU"/>
        </w:rPr>
        <w:t>будущем.</w:t>
      </w:r>
    </w:p>
    <w:p w:rsidR="00881DCD" w:rsidRDefault="00881DCD" w:rsidP="00881DCD">
      <w:pPr>
        <w:ind w:firstLine="708"/>
        <w:jc w:val="both"/>
        <w:rPr>
          <w:rFonts w:eastAsia="Times New Roman" w:cs="Times New Roman"/>
          <w:color w:val="000000" w:themeColor="text1"/>
          <w:szCs w:val="30"/>
          <w:lang w:eastAsia="ru-RU"/>
        </w:rPr>
      </w:pPr>
      <w:r w:rsidRPr="00F01BEC">
        <w:rPr>
          <w:rFonts w:eastAsia="Times New Roman" w:cs="Times New Roman"/>
          <w:color w:val="000000" w:themeColor="text1"/>
          <w:szCs w:val="30"/>
          <w:lang w:eastAsia="ru-RU"/>
        </w:rPr>
        <w:t>Ответственность семьи за ребенка закреплена статьей 17 Закона Республики Беларусь "О правах ребенка": "Родители (опекуны, попечители) должны создавать необходимые условия для полноценного развития, воспитания, образования, укрепления здоровья ребенка и подготовки его к самостоятельной жизни в семье и обществе. Законные представители обязаны сопровождать детей, не достигших возраста шестнадцати лет, в период с двадцати трех до шести часов вне жилища либо обеспечивать их сопровождение совершеннолетними лицами".</w:t>
      </w:r>
    </w:p>
    <w:p w:rsidR="00881DCD" w:rsidRDefault="00881DCD" w:rsidP="00881DCD">
      <w:pPr>
        <w:ind w:firstLine="708"/>
        <w:jc w:val="both"/>
        <w:rPr>
          <w:rFonts w:eastAsia="Times New Roman" w:cs="Times New Roman"/>
          <w:color w:val="000000" w:themeColor="text1"/>
          <w:szCs w:val="30"/>
          <w:lang w:eastAsia="ru-RU"/>
        </w:rPr>
      </w:pPr>
      <w:r w:rsidRPr="00F01BEC">
        <w:rPr>
          <w:rFonts w:eastAsia="Times New Roman" w:cs="Times New Roman"/>
          <w:color w:val="000000" w:themeColor="text1"/>
          <w:szCs w:val="30"/>
          <w:lang w:eastAsia="ru-RU"/>
        </w:rPr>
        <w:t xml:space="preserve">Статьей 17.13 Кодекса Республики Беларусь об административных правонарушениях предусмотрена ответственность родителей за неисполнение этих обязанностей в виде предупреждения или наложения штрафа в размере до двух базовых величин. За те же деяния, совершенные повторно в течение одного года после наложения административного взыскания за такое же нарушение, наступает ответственность в виде штрафа в размере от двух до пяти базовых величин. </w:t>
      </w:r>
    </w:p>
    <w:p w:rsidR="00881DCD" w:rsidRDefault="00881DCD" w:rsidP="00881DCD">
      <w:pPr>
        <w:ind w:firstLine="708"/>
        <w:jc w:val="both"/>
        <w:rPr>
          <w:rFonts w:eastAsia="Times New Roman" w:cs="Times New Roman"/>
          <w:color w:val="000000" w:themeColor="text1"/>
          <w:szCs w:val="30"/>
          <w:lang w:eastAsia="ru-RU"/>
        </w:rPr>
      </w:pPr>
      <w:proofErr w:type="gramStart"/>
      <w:r w:rsidRPr="00F01BEC">
        <w:rPr>
          <w:rFonts w:eastAsia="Times New Roman" w:cs="Times New Roman"/>
          <w:color w:val="000000" w:themeColor="text1"/>
          <w:szCs w:val="30"/>
          <w:lang w:eastAsia="ru-RU"/>
        </w:rPr>
        <w:t>Частью 5 статьи 17 Закона Республики Беларусь "О правах ребенка" закреплено, что в случаях, установленных законодательными актами Республики Беларусь, родители (опекуны, попечители) несут ответственность за нарушение детьми законодательства Республики Беларусь, то есть за совершение ребенком, не достигшим возраста административной либо уголовной ответственности, деяния, содержащего признаки правонарушения либо преступления, предусматривается административная ответственность родителей или лиц, их замещающих.</w:t>
      </w:r>
      <w:proofErr w:type="gramEnd"/>
      <w:r w:rsidRPr="00F01BEC">
        <w:rPr>
          <w:rFonts w:eastAsia="Times New Roman" w:cs="Times New Roman"/>
          <w:color w:val="000000" w:themeColor="text1"/>
          <w:szCs w:val="30"/>
          <w:lang w:eastAsia="ru-RU"/>
        </w:rPr>
        <w:t xml:space="preserve"> Ответственность в данном случае наступает по статье 9.4 Кодекса Республики Беларусь об административных правонарушениях. </w:t>
      </w:r>
      <w:proofErr w:type="gramStart"/>
      <w:r w:rsidRPr="00F01BEC">
        <w:rPr>
          <w:rFonts w:eastAsia="Times New Roman" w:cs="Times New Roman"/>
          <w:color w:val="000000" w:themeColor="text1"/>
          <w:szCs w:val="30"/>
          <w:lang w:eastAsia="ru-RU"/>
        </w:rPr>
        <w:t>Правонарушение, предусмотренное данной статьей, состоит в бездействии родителей или лиц, их заменяющих, т.е. когда они не выполняют обязанности по воспитанию детей, а именно не заботятся о нравственном, духовном и физическом развитии детей, укреплении их здоровья, создании необходимых условий для своевременного получения образования, успешного обучения и т.д., чем не выполняют требования, закрепленные статьей 75 Кодекса Республики Беларусь о браке</w:t>
      </w:r>
      <w:proofErr w:type="gramEnd"/>
      <w:r w:rsidRPr="00F01BEC">
        <w:rPr>
          <w:rFonts w:eastAsia="Times New Roman" w:cs="Times New Roman"/>
          <w:color w:val="000000" w:themeColor="text1"/>
          <w:szCs w:val="30"/>
          <w:lang w:eastAsia="ru-RU"/>
        </w:rPr>
        <w:t xml:space="preserve"> и семье, что повлекло совершение детьми, не достигшими возраста административной либо уголовной ответственности, деяния, содержащего признаки правонарушения либо преступления. За его совершение предусмотрено административное </w:t>
      </w:r>
      <w:r w:rsidRPr="00F01BEC">
        <w:rPr>
          <w:rFonts w:eastAsia="Times New Roman" w:cs="Times New Roman"/>
          <w:color w:val="000000" w:themeColor="text1"/>
          <w:szCs w:val="30"/>
          <w:lang w:eastAsia="ru-RU"/>
        </w:rPr>
        <w:lastRenderedPageBreak/>
        <w:t>взыскание в виде предупреждения или штрафа в размере до десяти базовых величин. За то же деяние, совершенное повторно в течение одного года после наложения административного взыскания за такое же нарушение, предусмотрено взыскание в виде штрафа в размере от десяти до двадцати базовых величин. При этом протоколы об административном правонарушении, предусмотренном статьей 9.4 Кодекса Республики Беларусь об административных правонарушениях, составляются в отношении обоих родителей.</w:t>
      </w:r>
    </w:p>
    <w:p w:rsidR="00881DCD" w:rsidRDefault="00881DCD" w:rsidP="00881DCD">
      <w:pPr>
        <w:ind w:firstLine="708"/>
        <w:jc w:val="both"/>
        <w:rPr>
          <w:rFonts w:eastAsia="Times New Roman" w:cs="Times New Roman"/>
          <w:szCs w:val="30"/>
          <w:lang w:eastAsia="ru-RU"/>
        </w:rPr>
      </w:pPr>
      <w:r>
        <w:rPr>
          <w:rFonts w:eastAsia="Times New Roman" w:cs="Times New Roman"/>
          <w:szCs w:val="30"/>
          <w:lang w:eastAsia="ru-RU"/>
        </w:rPr>
        <w:t>Мы в последние месяцы столкнулись с таким циничным явлением, когда во время протестов на площадях и улицах родители выставляют детей перед оцеплением, перед боевыми порядками, перед щитами. Толпа в определенный момент, как правило, становится неуправляемой, и обеспечить безопасность ребенка не представляется порой возможным. В принципе, как и взрослых. Когда начинает работать "закон толпы", все остальные законы бессильны.</w:t>
      </w:r>
    </w:p>
    <w:p w:rsidR="00881DCD" w:rsidRDefault="00881DCD" w:rsidP="00881DCD">
      <w:pPr>
        <w:ind w:firstLine="708"/>
        <w:jc w:val="both"/>
        <w:rPr>
          <w:rFonts w:eastAsia="Times New Roman" w:cs="Times New Roman"/>
          <w:szCs w:val="30"/>
          <w:lang w:eastAsia="ru-RU"/>
        </w:rPr>
      </w:pPr>
      <w:r>
        <w:rPr>
          <w:rFonts w:eastAsia="Times New Roman" w:cs="Times New Roman"/>
          <w:szCs w:val="30"/>
          <w:lang w:eastAsia="ru-RU"/>
        </w:rPr>
        <w:t>Родители должны понимать, что на таких акциях могут произойти любые непредвиденные ситуации. Участие в протестных акциях может выражаться в непосредственном присутствии на них, обозначении себя соответствующей символикой, координации действий, призывах для участия, в том числе посредством сети Интернет, скандировании лозунгов, "</w:t>
      </w:r>
      <w:proofErr w:type="spellStart"/>
      <w:r>
        <w:rPr>
          <w:rFonts w:eastAsia="Times New Roman" w:cs="Times New Roman"/>
          <w:szCs w:val="30"/>
          <w:lang w:eastAsia="ru-RU"/>
        </w:rPr>
        <w:t>кричалок</w:t>
      </w:r>
      <w:proofErr w:type="spellEnd"/>
      <w:r>
        <w:rPr>
          <w:rFonts w:eastAsia="Times New Roman" w:cs="Times New Roman"/>
          <w:szCs w:val="30"/>
          <w:lang w:eastAsia="ru-RU"/>
        </w:rPr>
        <w:t>", хождении по проезжей части, блокировке движения граждан либо транспортных средств. В середине сентября Генпрокуратура сообщила, что только в Минске вынесено несколько сотен предупреждений в отношении жителей столицы, которые брали с собой на протесты несовершеннолетних детей. Работа по установлению родителей, которые участвовали в акциях с детьми, продолжается. Компетентные органы в отдельных случаях впоследствии будут проинформированы о данных фактах для рассмотрения вопроса о возможном семейном неблагополучии.</w:t>
      </w:r>
    </w:p>
    <w:p w:rsidR="00881DCD" w:rsidRDefault="00881DCD" w:rsidP="00881DCD">
      <w:pPr>
        <w:ind w:firstLine="708"/>
        <w:jc w:val="both"/>
        <w:rPr>
          <w:rFonts w:eastAsia="Times New Roman" w:cs="Times New Roman"/>
          <w:szCs w:val="30"/>
          <w:lang w:eastAsia="ru-RU"/>
        </w:rPr>
      </w:pPr>
      <w:proofErr w:type="gramStart"/>
      <w:r>
        <w:rPr>
          <w:rFonts w:eastAsia="Times New Roman" w:cs="Times New Roman"/>
          <w:szCs w:val="30"/>
          <w:lang w:eastAsia="ru-RU"/>
        </w:rPr>
        <w:t>За участие в несанкционированных массовых мероприятиях предусмотрена ответственность в соответствии со ст. 23.34 КоАП Республики Беларусь (нарушение порядка организации или проведения массовых мероприятий): нарушение установленного порядка проведения собрания, митинга, уличного шествия, демонстрации, пикетирования, иного массового мероприятия, совершенное участником таких мероприятий, а равно публичные призывы к организации или проведению их с нарушением установленного порядка их организации или проведения, совершенные участником таких</w:t>
      </w:r>
      <w:proofErr w:type="gramEnd"/>
      <w:r>
        <w:rPr>
          <w:rFonts w:eastAsia="Times New Roman" w:cs="Times New Roman"/>
          <w:szCs w:val="30"/>
          <w:lang w:eastAsia="ru-RU"/>
        </w:rPr>
        <w:t xml:space="preserve"> мероприятий либо иным лицом, если в этих деяниях нет состава преступления, влекут предупреждение или наложение штрафа в размере до тридцати базовых величин, или административный арест; </w:t>
      </w:r>
      <w:proofErr w:type="gramStart"/>
      <w:r>
        <w:rPr>
          <w:rFonts w:eastAsia="Times New Roman" w:cs="Times New Roman"/>
          <w:szCs w:val="30"/>
          <w:lang w:eastAsia="ru-RU"/>
        </w:rPr>
        <w:t>нарушение установленного п</w:t>
      </w:r>
      <w:r>
        <w:rPr>
          <w:rFonts w:eastAsia="Times New Roman" w:cs="Times New Roman"/>
          <w:szCs w:val="30"/>
          <w:lang w:eastAsia="ru-RU"/>
        </w:rPr>
        <w:t>о</w:t>
      </w:r>
      <w:r>
        <w:rPr>
          <w:rFonts w:eastAsia="Times New Roman" w:cs="Times New Roman"/>
          <w:szCs w:val="30"/>
          <w:lang w:eastAsia="ru-RU"/>
        </w:rPr>
        <w:t xml:space="preserve">рядка организации или проведения собрания, митинга, уличного </w:t>
      </w:r>
      <w:r>
        <w:rPr>
          <w:rFonts w:eastAsia="Times New Roman" w:cs="Times New Roman"/>
          <w:szCs w:val="30"/>
          <w:lang w:eastAsia="ru-RU"/>
        </w:rPr>
        <w:lastRenderedPageBreak/>
        <w:t>шествия, демонстрации, пикетирования, иного массового мероприятия, а равно публичные призывы к организации или проведению собрания, митинга, уличного шествия, демонстрации, пикетирования, иного массового мероприятия с нарушением установленного порядка их организации или проведения, если в этих деяниях нет состава преступления, совершенные организатором таких мероприятий, влекут наложение штрафа в размере от двадцати до сорока</w:t>
      </w:r>
      <w:proofErr w:type="gramEnd"/>
      <w:r>
        <w:rPr>
          <w:rFonts w:eastAsia="Times New Roman" w:cs="Times New Roman"/>
          <w:szCs w:val="30"/>
          <w:lang w:eastAsia="ru-RU"/>
        </w:rPr>
        <w:t xml:space="preserve"> базовых величин или административный арест, а на юридическое лицо - от двадцати до ста базовых величин; деяния, предусмотренные частью 1 указанной статьи, совершенные повторно в течение одного года после наложения административного взыскания за такие же нарушения, влекут наложение штрафа в размере от двадцати до пятидесяти базовых величин или административный арест; деяния, предусмотренные частью 2 указанной статьи, совершенные повторно в течение одного года после наложения административного взыскания за такие же нарушения, влекут наложение штрафа в размере от двадцати до пятидесяти величин или административный арест, а на юридическое лицо - от двадцати до двухсот базовых величин; деяния, предусмотренные частью 1 указанной статьи, совершенные за вознаграждение, влекут наложение штрафа в размере от тридцати до пятидесяти базовых величин или административный арест; деяния, предусмотренные частью 2 указанной статьи, сопровождающиеся выплатой вознаграждения за участие в собрании, митинге, уличном шествии, демонстрации, пикетировании, влекут наложение штрафа в размере от сорока до пятидесяти базовых величин или административный арест, а на юридическое лицо - от двухсот пятидесяти до пятисот базовых величин. Как видно, последствия участия в несанкционированных мероприятиях влекут за собой крупные денежные штрафы. А в случае участия в таких акциях родителей с малолетними детьми материалы направляются в комиссии по делам несовершеннолетних с целью защиты прав и законных интересов детей. К счастью, в нашем районе нарушений с участием детей, наказание за которые предусматривает указанная статья КоАП Республики Беларусь, не было.</w:t>
      </w:r>
    </w:p>
    <w:sectPr w:rsidR="00881D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DCD"/>
    <w:rsid w:val="00881DCD"/>
    <w:rsid w:val="00F909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30"/>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D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81DC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30"/>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D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81D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94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1058</Words>
  <Characters>6034</Characters>
  <Application>Microsoft Office Word</Application>
  <DocSecurity>0</DocSecurity>
  <Lines>50</Lines>
  <Paragraphs>14</Paragraphs>
  <ScaleCrop>false</ScaleCrop>
  <Company/>
  <LinksUpToDate>false</LinksUpToDate>
  <CharactersWithSpaces>7078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Идеология спец</dc:creator>
  <cp:lastModifiedBy>Идеология спец</cp:lastModifiedBy>
  <cp:revision>2</cp:revision>
  <dcterms:created xsi:type="dcterms:W3CDTF">2020-10-20T09:03:00Z</dcterms:created>
  <dcterms:modified xsi:type="dcterms:W3CDTF">2020-10-20T09:11:00Z</dcterms:modified>
</cp:coreProperties>
</file>