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C7" w:rsidRPr="008643C7" w:rsidRDefault="008643C7" w:rsidP="00D54FA6">
      <w:pPr>
        <w:shd w:val="clear" w:color="auto" w:fill="FFFFFF"/>
        <w:ind w:firstLine="708"/>
        <w:jc w:val="both"/>
        <w:rPr>
          <w:rFonts w:eastAsia="Times New Roman" w:cs="Times New Roman"/>
          <w:b/>
          <w:color w:val="1A3337"/>
          <w:szCs w:val="30"/>
          <w:lang w:eastAsia="ru-RU"/>
        </w:rPr>
      </w:pPr>
      <w:bookmarkStart w:id="0" w:name="_GoBack"/>
      <w:bookmarkEnd w:id="0"/>
      <w:r w:rsidRPr="008643C7">
        <w:rPr>
          <w:rFonts w:eastAsia="Times New Roman" w:cs="Times New Roman"/>
          <w:b/>
          <w:color w:val="1A3337"/>
          <w:szCs w:val="30"/>
          <w:lang w:eastAsia="ru-RU"/>
        </w:rPr>
        <w:t xml:space="preserve">История образования и деятельность Красного Креста </w:t>
      </w:r>
    </w:p>
    <w:p w:rsidR="008643C7" w:rsidRDefault="008643C7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>У истоков Международного Комитета Красного Креста стоял один человек, полный решимости воплотить в жизнь свои идеи. Всё началось 24 июня 1859 г</w:t>
      </w:r>
      <w:r w:rsidR="001246DD">
        <w:rPr>
          <w:rFonts w:eastAsia="Times New Roman" w:cs="Times New Roman"/>
          <w:color w:val="1A3337"/>
          <w:szCs w:val="30"/>
          <w:lang w:eastAsia="ru-RU"/>
        </w:rPr>
        <w:t>.</w:t>
      </w:r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, когда недалеко от городка </w:t>
      </w:r>
      <w:proofErr w:type="spellStart"/>
      <w:r w:rsidRPr="001264B5">
        <w:rPr>
          <w:rFonts w:eastAsia="Times New Roman" w:cs="Times New Roman"/>
          <w:color w:val="1A3337"/>
          <w:szCs w:val="30"/>
          <w:lang w:eastAsia="ru-RU"/>
        </w:rPr>
        <w:t>Сольферино</w:t>
      </w:r>
      <w:proofErr w:type="spellEnd"/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 на севере Италии сошлись в сражении две армии – австрийская и французская. После жестокой битвы, продолжавшейся 16 часов, на поле боя остались 40 тысяч убитых и раненых. 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Вечером того же дня гражданин Швейцарии Анри </w:t>
      </w:r>
      <w:proofErr w:type="spellStart"/>
      <w:r w:rsidRPr="001264B5">
        <w:rPr>
          <w:rFonts w:eastAsia="Times New Roman" w:cs="Times New Roman"/>
          <w:color w:val="1A3337"/>
          <w:szCs w:val="30"/>
          <w:lang w:eastAsia="ru-RU"/>
        </w:rPr>
        <w:t>Дюнан</w:t>
      </w:r>
      <w:proofErr w:type="spellEnd"/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 приехал в эту местность по делам. То, что он увидел, привело его в ужас: тысячи раненых солдат обеих армий оказались брошенными на произвол судьбы из-за отсутствия надлежащей медицинской помощи, так как санитарные службы обеих армий были немногочисленны. Призвав мирных жителей из соседних деревень, </w:t>
      </w:r>
      <w:proofErr w:type="spellStart"/>
      <w:r w:rsidRPr="001264B5">
        <w:rPr>
          <w:rFonts w:eastAsia="Times New Roman" w:cs="Times New Roman"/>
          <w:color w:val="1A3337"/>
          <w:szCs w:val="30"/>
          <w:lang w:eastAsia="ru-RU"/>
        </w:rPr>
        <w:t>Дюнан</w:t>
      </w:r>
      <w:proofErr w:type="spellEnd"/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 немедленно принялся оказывать помощь раненым, настаивая на том, чтобы она предоставлялась солдатам обеих армий. 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Вернувшись в Швейцарию, </w:t>
      </w:r>
      <w:proofErr w:type="spellStart"/>
      <w:r w:rsidRPr="001264B5">
        <w:rPr>
          <w:rFonts w:eastAsia="Times New Roman" w:cs="Times New Roman"/>
          <w:color w:val="1A3337"/>
          <w:szCs w:val="30"/>
          <w:lang w:eastAsia="ru-RU"/>
        </w:rPr>
        <w:t>Дюнан</w:t>
      </w:r>
      <w:proofErr w:type="spellEnd"/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 никак не мог забыть кошмара, свидетелем которого он стал. И тогда он решает написать книгу – «Воспоминание о битве при </w:t>
      </w:r>
      <w:proofErr w:type="spellStart"/>
      <w:r w:rsidRPr="001264B5">
        <w:rPr>
          <w:rFonts w:eastAsia="Times New Roman" w:cs="Times New Roman"/>
          <w:color w:val="1A3337"/>
          <w:szCs w:val="30"/>
          <w:lang w:eastAsia="ru-RU"/>
        </w:rPr>
        <w:t>Сольферино</w:t>
      </w:r>
      <w:proofErr w:type="spellEnd"/>
      <w:r w:rsidRPr="001264B5">
        <w:rPr>
          <w:rFonts w:eastAsia="Times New Roman" w:cs="Times New Roman"/>
          <w:color w:val="1A3337"/>
          <w:szCs w:val="30"/>
          <w:lang w:eastAsia="ru-RU"/>
        </w:rPr>
        <w:t>».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В ноябре 1862 года он издаёт её за свой счет и рассылает её своим друзьям, филантропам, военным, политикам, царствующим фамилиям. Успех был мгновенным. Чтобы предотвратить повторение того, что произошло в </w:t>
      </w:r>
      <w:proofErr w:type="spellStart"/>
      <w:r w:rsidRPr="001264B5">
        <w:rPr>
          <w:rFonts w:eastAsia="Times New Roman" w:cs="Times New Roman"/>
          <w:color w:val="1A3337"/>
          <w:szCs w:val="30"/>
          <w:lang w:eastAsia="ru-RU"/>
        </w:rPr>
        <w:t>Сольферино</w:t>
      </w:r>
      <w:proofErr w:type="spellEnd"/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, </w:t>
      </w:r>
      <w:proofErr w:type="spellStart"/>
      <w:r w:rsidRPr="001264B5">
        <w:rPr>
          <w:rFonts w:eastAsia="Times New Roman" w:cs="Times New Roman"/>
          <w:color w:val="1A3337"/>
          <w:szCs w:val="30"/>
          <w:lang w:eastAsia="ru-RU"/>
        </w:rPr>
        <w:t>Дюнан</w:t>
      </w:r>
      <w:proofErr w:type="spellEnd"/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 предложил создать общества по оказанию помощи раненым и принять конвенцию о защите раненых и медицинского персонала на поле боя. И в 1863 году благотворительное Женевское общество поощрения общественного блага приняло решение создать комиссию из пяти человек для изучения возможности претворения идей </w:t>
      </w:r>
      <w:proofErr w:type="spellStart"/>
      <w:r w:rsidRPr="001264B5">
        <w:rPr>
          <w:rFonts w:eastAsia="Times New Roman" w:cs="Times New Roman"/>
          <w:color w:val="1A3337"/>
          <w:szCs w:val="30"/>
          <w:lang w:eastAsia="ru-RU"/>
        </w:rPr>
        <w:t>Дюнана</w:t>
      </w:r>
      <w:proofErr w:type="spellEnd"/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 в жизнь. Эта комиссия основала Международный Комитет по оказанию помощи раненым, который позже был назван Международным Комитетом Красного Креста (МККК).</w:t>
      </w:r>
    </w:p>
    <w:p w:rsidR="00D54FA6" w:rsidRPr="001264B5" w:rsidRDefault="00D54FA6" w:rsidP="00D54FA6">
      <w:pPr>
        <w:shd w:val="clear" w:color="auto" w:fill="FFFFFF"/>
        <w:spacing w:after="231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Создав Комитет, пять основателей продолжали трудиться над воплощением в жизнь идей, изложенных в книге </w:t>
      </w:r>
      <w:proofErr w:type="spellStart"/>
      <w:r w:rsidRPr="001264B5">
        <w:rPr>
          <w:rFonts w:eastAsia="Times New Roman" w:cs="Times New Roman"/>
          <w:color w:val="1A3337"/>
          <w:szCs w:val="30"/>
          <w:lang w:eastAsia="ru-RU"/>
        </w:rPr>
        <w:t>Дюнана</w:t>
      </w:r>
      <w:proofErr w:type="spellEnd"/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. В ответ на их предложение 16 государств и 4 филантропические организации направили своих представителей для участия в Международной конференции, которая открылась в Женеве 26 октября 1863 года. Именно на этой конференции возникло Движение Красного Креста, и была принята его эмблема – красный крест на белом фоне. Эмблема запечатлела память об основателе Движения Красного Креста гражданине Швейцарии Анри </w:t>
      </w:r>
      <w:proofErr w:type="spellStart"/>
      <w:r w:rsidRPr="001264B5">
        <w:rPr>
          <w:rFonts w:eastAsia="Times New Roman" w:cs="Times New Roman"/>
          <w:color w:val="1A3337"/>
          <w:szCs w:val="30"/>
          <w:lang w:eastAsia="ru-RU"/>
        </w:rPr>
        <w:t>Дюнане</w:t>
      </w:r>
      <w:proofErr w:type="spellEnd"/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, так как на государственном флаге этой страны тоже изображен крест – только белый на красном фоне. Уже в феврале 1864 года эмблема Красного Креста была использована в период войны между Пруссией и Данией. 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lastRenderedPageBreak/>
        <w:t>Отличительная защитная эмблема Красного креста была признана правительствами официально в 1864 году на Женевской Дипломатической конференции. Позднее в 1876 году Турция сообщила, что в качестве отличительной эмблемы будет пользоваться изображением Красного Полумесяца.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>Для того чтобы придать официальный статус защите медицинских служб на поле боя и добиться признания на международном уровне Красного Креста и его идеалов, правительство Швейцарии в 1864 году созвало в Женеве Дипломатическую конференцию. В её работе участвовало 12 государств, которые приняли Женевскую конвенцию об улучшении раненых и больных в действующих армиях. Этот документ является первым договором гуманитарного права. На последующих конференциях действие этого права было распространено на другие категории жертв, в частности на военнопленных.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>После второй мировой войны участникам очередной Дипломатической конференции потребовалось всего четыре месяца для принятия четырёх Женевских конвенций 1949 года, которые усилили защиту гражданского населения во время войны. В 1977г. были приняты два Дополнительных протокола к этим конвенциям. Таким образом, Международное гуманитарное право – свод договоров (правил), защищающих жертв международных конфликтов, основными документами международного гуманитарного права являются Женевские конвенции 1949 года и Дополнительные протоколы 1977 года к ним.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>К Международному Движению Красного Креста и Красного Полумесяца в разные годы присоединялись и мусульманские страны. В этих странах принят отличительный  знак Общества — Красный Полумесяц, а в государстве Израиль – Красный Кристалл.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>В мирное время ресурсы национальных обще</w:t>
      </w:r>
      <w:proofErr w:type="gramStart"/>
      <w:r w:rsidRPr="001264B5">
        <w:rPr>
          <w:rFonts w:eastAsia="Times New Roman" w:cs="Times New Roman"/>
          <w:color w:val="1A3337"/>
          <w:szCs w:val="30"/>
          <w:lang w:eastAsia="ru-RU"/>
        </w:rPr>
        <w:t>ств Кр</w:t>
      </w:r>
      <w:proofErr w:type="gramEnd"/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асного Креста используются для проведения мероприятий по охране здоровья людей и организации помощи жертвам стихийных бедствий. 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proofErr w:type="gramStart"/>
      <w:r w:rsidRPr="001264B5">
        <w:rPr>
          <w:rFonts w:eastAsia="Times New Roman" w:cs="Times New Roman"/>
          <w:color w:val="1A3337"/>
          <w:szCs w:val="30"/>
          <w:lang w:eastAsia="ru-RU"/>
        </w:rPr>
        <w:t>Международное Движение Красного Креста руководствуется семью основополагающими принципами: гуманность, беспристрастность, нейтральность, независимость, добровольность, единство, универсальность.</w:t>
      </w:r>
      <w:proofErr w:type="gramEnd"/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 Эти Принципы были провозглашены в Вене в 1965 году на XX Международной конференции Красного Креста и Красного Полумесяца.</w:t>
      </w:r>
    </w:p>
    <w:p w:rsidR="00D54FA6" w:rsidRPr="001264B5" w:rsidRDefault="00D54FA6" w:rsidP="00D54FA6">
      <w:pPr>
        <w:shd w:val="clear" w:color="auto" w:fill="FFFFFF"/>
        <w:spacing w:before="231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Гуманность – Целью деятельности общества  Красного Креста является охрана жизни и здоровья, обеспечение уважения человека; предотвращать и облегчать человеческие страдания, </w:t>
      </w:r>
      <w:proofErr w:type="gramStart"/>
      <w:r w:rsidRPr="001264B5">
        <w:rPr>
          <w:rFonts w:eastAsia="Times New Roman" w:cs="Times New Roman"/>
          <w:color w:val="1A3337"/>
          <w:szCs w:val="30"/>
          <w:lang w:eastAsia="ru-RU"/>
        </w:rPr>
        <w:t>где бы они не проявлялись</w:t>
      </w:r>
      <w:proofErr w:type="gramEnd"/>
      <w:r w:rsidRPr="001264B5">
        <w:rPr>
          <w:rFonts w:eastAsia="Times New Roman" w:cs="Times New Roman"/>
          <w:color w:val="1A3337"/>
          <w:szCs w:val="30"/>
          <w:lang w:eastAsia="ru-RU"/>
        </w:rPr>
        <w:t>.</w:t>
      </w:r>
    </w:p>
    <w:p w:rsidR="00D54FA6" w:rsidRPr="001264B5" w:rsidRDefault="00D54FA6" w:rsidP="00D54FA6">
      <w:pPr>
        <w:shd w:val="clear" w:color="auto" w:fill="FFFFFF"/>
        <w:spacing w:before="231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lastRenderedPageBreak/>
        <w:t>Беспристрастность – не допускается никакая дискриминация по национальному, расовому, религиозному признаку, по классовым и политическим взглядам.</w:t>
      </w:r>
    </w:p>
    <w:p w:rsidR="00D54FA6" w:rsidRPr="001264B5" w:rsidRDefault="00D54FA6" w:rsidP="00D54FA6">
      <w:pPr>
        <w:shd w:val="clear" w:color="auto" w:fill="FFFFFF"/>
        <w:spacing w:before="231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>Нейтральность – Движение не принимает никакую сторону в конфликтах, никогда не участвует в политических, религиозных, расовых разногласиях.</w:t>
      </w:r>
    </w:p>
    <w:p w:rsidR="00D54FA6" w:rsidRPr="001264B5" w:rsidRDefault="00D54FA6" w:rsidP="00D54FA6">
      <w:pPr>
        <w:shd w:val="clear" w:color="auto" w:fill="FFFFFF"/>
        <w:spacing w:before="231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>Независимость – действуя в рамках законодательства данной страны, Движение сохраняет свою автономность.</w:t>
      </w:r>
    </w:p>
    <w:p w:rsidR="00D54FA6" w:rsidRPr="001264B5" w:rsidRDefault="00D54FA6" w:rsidP="00D54FA6">
      <w:pPr>
        <w:shd w:val="clear" w:color="auto" w:fill="FFFFFF"/>
        <w:spacing w:before="231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>Единство – в любой стране может существовать только одно общество Красного Креста и осуществлять гуманитарную деятельность на всей территории своего государства.</w:t>
      </w:r>
    </w:p>
    <w:p w:rsidR="00D54FA6" w:rsidRPr="001264B5" w:rsidRDefault="00D54FA6" w:rsidP="00D54FA6">
      <w:pPr>
        <w:shd w:val="clear" w:color="auto" w:fill="FFFFFF"/>
        <w:spacing w:before="231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>Универсальность – Все национальные общества Красного Креста осуществляют одинаковые функции, равны и должны помогать друг другу.</w:t>
      </w:r>
    </w:p>
    <w:p w:rsidR="00D54FA6" w:rsidRPr="001264B5" w:rsidRDefault="00D54FA6" w:rsidP="00D54FA6">
      <w:pPr>
        <w:shd w:val="clear" w:color="auto" w:fill="FFFFFF"/>
        <w:spacing w:before="231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>Добровольность – Движение является добровольным и ни в коем случае не должно преследовать корыстные цели.</w:t>
      </w:r>
    </w:p>
    <w:p w:rsidR="00D54FA6" w:rsidRPr="001264B5" w:rsidRDefault="00D54FA6" w:rsidP="00D54FA6">
      <w:pPr>
        <w:shd w:val="clear" w:color="auto" w:fill="FFFFFF"/>
        <w:spacing w:before="231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>Все виды деятельности направлены для достижения главной цели: помогать тем, кто страдает, не проводя между ними никакого различия.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Всемирный День Красного Креста отмечается с 1948 года 8 мая – в день рождения Анри </w:t>
      </w:r>
      <w:proofErr w:type="spellStart"/>
      <w:r w:rsidRPr="001264B5">
        <w:rPr>
          <w:rFonts w:eastAsia="Times New Roman" w:cs="Times New Roman"/>
          <w:color w:val="1A3337"/>
          <w:szCs w:val="30"/>
          <w:lang w:eastAsia="ru-RU"/>
        </w:rPr>
        <w:t>Дюнана</w:t>
      </w:r>
      <w:proofErr w:type="spellEnd"/>
      <w:r w:rsidRPr="001264B5">
        <w:rPr>
          <w:rFonts w:eastAsia="Times New Roman" w:cs="Times New Roman"/>
          <w:color w:val="1A3337"/>
          <w:szCs w:val="30"/>
          <w:lang w:eastAsia="ru-RU"/>
        </w:rPr>
        <w:t>.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Структура Международного движения Красного Креста и Красного Полумесяца состоит из трех составляющих: 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Международный комитет Красного Креста, 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>Международная Федерация обще</w:t>
      </w:r>
      <w:proofErr w:type="gramStart"/>
      <w:r w:rsidRPr="001264B5">
        <w:rPr>
          <w:rFonts w:eastAsia="Times New Roman" w:cs="Times New Roman"/>
          <w:color w:val="1A3337"/>
          <w:szCs w:val="30"/>
          <w:lang w:eastAsia="ru-RU"/>
        </w:rPr>
        <w:t>ств Кр</w:t>
      </w:r>
      <w:proofErr w:type="gramEnd"/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асного Креста и Красного Полумесяца, 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</w:p>
    <w:p w:rsidR="00D54FA6" w:rsidRPr="001264B5" w:rsidRDefault="00D54FA6" w:rsidP="00D54FA6">
      <w:pPr>
        <w:shd w:val="clear" w:color="auto" w:fill="FFFFFF"/>
        <w:spacing w:line="404" w:lineRule="atLeast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>Национальные общества   Красного Креста и Красного Полумесяца.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>Международный Комитет Красного Креста выступает нейтральным посредником в случае вооруженных конфликтов и беспорядков. МККК находится в г. Женева в Швейцарии, в мирное время он содействует развитию гуманитарного права и распространению знаний о нем.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Красный Крест в разные периоды своей деятельности по-разному строил свои отношения с государством. Наиболее корректными и взаимовыгодными отношения были в 60-е годы 19 века и 10-20 годы 20 </w:t>
      </w:r>
      <w:r w:rsidRPr="001264B5">
        <w:rPr>
          <w:rFonts w:eastAsia="Times New Roman" w:cs="Times New Roman"/>
          <w:color w:val="1A3337"/>
          <w:szCs w:val="30"/>
          <w:lang w:eastAsia="ru-RU"/>
        </w:rPr>
        <w:lastRenderedPageBreak/>
        <w:t>века. Часто покровителями Красного Креста были либо императрица, либо великие князья.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В царской России основателем «Общества попечения больных и раненых воинов» по праву считается выдающийся хирург и педагог Н.И. Пирогов, возглавивший в начале 50-х годов 19-го века деятельность сестер милосердия </w:t>
      </w:r>
      <w:proofErr w:type="spellStart"/>
      <w:r w:rsidRPr="001264B5">
        <w:rPr>
          <w:rFonts w:eastAsia="Times New Roman" w:cs="Times New Roman"/>
          <w:color w:val="1A3337"/>
          <w:szCs w:val="30"/>
          <w:lang w:eastAsia="ru-RU"/>
        </w:rPr>
        <w:t>Крестовоздвиженской</w:t>
      </w:r>
      <w:proofErr w:type="spellEnd"/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 общины на театре военных действий в Крыму. Пирогов указал на необходимость существенных реформ в организации помощи раненым на поле боя. Активно участвовали в деятельности общества С.Н. Боткин, Н.Н. Бурденко, Н.В. Склифосовский.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В 1912 году Международным Комитетом Красного Креста была учреждена высшая награда медицинской доблести —  медаль </w:t>
      </w:r>
      <w:proofErr w:type="spellStart"/>
      <w:r w:rsidRPr="001264B5">
        <w:rPr>
          <w:rFonts w:eastAsia="Times New Roman" w:cs="Times New Roman"/>
          <w:color w:val="1A3337"/>
          <w:szCs w:val="30"/>
          <w:lang w:eastAsia="ru-RU"/>
        </w:rPr>
        <w:t>Флоренс</w:t>
      </w:r>
      <w:proofErr w:type="spellEnd"/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 </w:t>
      </w:r>
      <w:proofErr w:type="spellStart"/>
      <w:r w:rsidRPr="001264B5">
        <w:rPr>
          <w:rFonts w:eastAsia="Times New Roman" w:cs="Times New Roman"/>
          <w:color w:val="1A3337"/>
          <w:szCs w:val="30"/>
          <w:lang w:eastAsia="ru-RU"/>
        </w:rPr>
        <w:t>Найтингейл</w:t>
      </w:r>
      <w:proofErr w:type="spellEnd"/>
      <w:r w:rsidRPr="001264B5">
        <w:rPr>
          <w:rFonts w:eastAsia="Times New Roman" w:cs="Times New Roman"/>
          <w:color w:val="1A3337"/>
          <w:szCs w:val="30"/>
          <w:lang w:eastAsia="ru-RU"/>
        </w:rPr>
        <w:t>, как высший знак отличия Международного Комитета Красного Креста. Она предназначена для награждения медицинских сестер, которые отличились исключительной самоотверженностью при уходе за ранеными и больными во время войны и общественного бедствия. Награждение этой медалью проявляется до сих пор каждые 2 года.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>С 1995г. Белорусский Красный Крест – член Международной Федерации национальных обще</w:t>
      </w:r>
      <w:proofErr w:type="gramStart"/>
      <w:r w:rsidRPr="001264B5">
        <w:rPr>
          <w:rFonts w:eastAsia="Times New Roman" w:cs="Times New Roman"/>
          <w:color w:val="1A3337"/>
          <w:szCs w:val="30"/>
          <w:lang w:eastAsia="ru-RU"/>
        </w:rPr>
        <w:t>ств Кр</w:t>
      </w:r>
      <w:proofErr w:type="gramEnd"/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асного Креста. 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>В октябре 2000г. в республике был принят Закон «О Белорусском Обществе Красного Креста», а в мае 2000г. – «Об использовании и защите эмблем Красного Креста и Красного Полумесяца». Эмблемы Красного Креста и Красного Полумесяца, могут использоваться только организациями Красного Креста и никакими другими, в том числе медицинскими.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 xml:space="preserve">Белорусский Красный Крест сегодня – это общественная неправительственная организация, которая, действуя в соответствии с основополагающими принципами Международного Движения Красного Креста и Красного Полумесяца, оказывает помощь жертвам вооруженных конфликтов и катастроф, одиноким престарелым и инвалидам, участвует в организации помощи населению в экстремальных ситуациях и ликвидации последствий катастрофы на Чернобыльской АЭС. 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>Источником финансирования организации являются добровольные пожертвования.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</w:p>
    <w:p w:rsidR="00D54FA6" w:rsidRPr="001264B5" w:rsidRDefault="00D54FA6" w:rsidP="00D54FA6">
      <w:pPr>
        <w:shd w:val="clear" w:color="auto" w:fill="FFFFFF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>БОКК работает по следующим программам:</w:t>
      </w:r>
    </w:p>
    <w:p w:rsidR="00D54FA6" w:rsidRPr="001264B5" w:rsidRDefault="00D54FA6" w:rsidP="00D54FA6">
      <w:pPr>
        <w:numPr>
          <w:ilvl w:val="0"/>
          <w:numId w:val="1"/>
        </w:numPr>
        <w:shd w:val="clear" w:color="auto" w:fill="FFFFFF"/>
        <w:ind w:left="196"/>
        <w:jc w:val="both"/>
        <w:rPr>
          <w:rFonts w:eastAsia="Times New Roman" w:cs="Times New Roman"/>
          <w:color w:val="294F57"/>
          <w:szCs w:val="30"/>
          <w:lang w:eastAsia="ru-RU"/>
        </w:rPr>
      </w:pPr>
      <w:r w:rsidRPr="001264B5">
        <w:rPr>
          <w:rFonts w:eastAsia="Times New Roman" w:cs="Times New Roman"/>
          <w:color w:val="294F57"/>
          <w:szCs w:val="30"/>
          <w:lang w:eastAsia="ru-RU"/>
        </w:rPr>
        <w:t>Служба милосердия</w:t>
      </w:r>
    </w:p>
    <w:p w:rsidR="00D54FA6" w:rsidRPr="001264B5" w:rsidRDefault="00D54FA6" w:rsidP="00D54FA6">
      <w:pPr>
        <w:numPr>
          <w:ilvl w:val="0"/>
          <w:numId w:val="1"/>
        </w:numPr>
        <w:shd w:val="clear" w:color="auto" w:fill="FFFFFF"/>
        <w:ind w:left="196"/>
        <w:jc w:val="both"/>
        <w:rPr>
          <w:rFonts w:eastAsia="Times New Roman" w:cs="Times New Roman"/>
          <w:color w:val="294F57"/>
          <w:szCs w:val="30"/>
          <w:lang w:eastAsia="ru-RU"/>
        </w:rPr>
      </w:pPr>
      <w:r w:rsidRPr="001264B5">
        <w:rPr>
          <w:rFonts w:eastAsia="Times New Roman" w:cs="Times New Roman"/>
          <w:color w:val="294F57"/>
          <w:szCs w:val="30"/>
          <w:lang w:eastAsia="ru-RU"/>
        </w:rPr>
        <w:t>Чернобыльская программа гуманитарной помощи и реабилитации</w:t>
      </w:r>
    </w:p>
    <w:p w:rsidR="00D54FA6" w:rsidRPr="001264B5" w:rsidRDefault="00D54FA6" w:rsidP="00D54FA6">
      <w:pPr>
        <w:numPr>
          <w:ilvl w:val="0"/>
          <w:numId w:val="1"/>
        </w:numPr>
        <w:shd w:val="clear" w:color="auto" w:fill="FFFFFF"/>
        <w:ind w:left="196"/>
        <w:jc w:val="both"/>
        <w:rPr>
          <w:rFonts w:eastAsia="Times New Roman" w:cs="Times New Roman"/>
          <w:color w:val="294F57"/>
          <w:szCs w:val="30"/>
          <w:lang w:eastAsia="ru-RU"/>
        </w:rPr>
      </w:pPr>
      <w:r w:rsidRPr="001264B5">
        <w:rPr>
          <w:rFonts w:eastAsia="Times New Roman" w:cs="Times New Roman"/>
          <w:color w:val="294F57"/>
          <w:szCs w:val="30"/>
          <w:lang w:eastAsia="ru-RU"/>
        </w:rPr>
        <w:t>Красный Крест против туберкулеза и СПИДа</w:t>
      </w:r>
    </w:p>
    <w:p w:rsidR="00D54FA6" w:rsidRPr="001264B5" w:rsidRDefault="00D54FA6" w:rsidP="00D54FA6">
      <w:pPr>
        <w:numPr>
          <w:ilvl w:val="0"/>
          <w:numId w:val="1"/>
        </w:numPr>
        <w:shd w:val="clear" w:color="auto" w:fill="FFFFFF"/>
        <w:ind w:left="196"/>
        <w:jc w:val="both"/>
        <w:rPr>
          <w:rFonts w:eastAsia="Times New Roman" w:cs="Times New Roman"/>
          <w:color w:val="294F57"/>
          <w:szCs w:val="30"/>
          <w:lang w:eastAsia="ru-RU"/>
        </w:rPr>
      </w:pPr>
      <w:r w:rsidRPr="001264B5">
        <w:rPr>
          <w:rFonts w:eastAsia="Times New Roman" w:cs="Times New Roman"/>
          <w:color w:val="294F57"/>
          <w:szCs w:val="30"/>
          <w:lang w:eastAsia="ru-RU"/>
        </w:rPr>
        <w:t>Служба катастроф</w:t>
      </w:r>
    </w:p>
    <w:p w:rsidR="00D54FA6" w:rsidRPr="001264B5" w:rsidRDefault="00D54FA6" w:rsidP="00D54FA6">
      <w:pPr>
        <w:numPr>
          <w:ilvl w:val="0"/>
          <w:numId w:val="1"/>
        </w:numPr>
        <w:shd w:val="clear" w:color="auto" w:fill="FFFFFF"/>
        <w:ind w:left="196"/>
        <w:jc w:val="both"/>
        <w:rPr>
          <w:rFonts w:eastAsia="Times New Roman" w:cs="Times New Roman"/>
          <w:color w:val="294F57"/>
          <w:szCs w:val="30"/>
          <w:lang w:eastAsia="ru-RU"/>
        </w:rPr>
      </w:pPr>
      <w:r w:rsidRPr="001264B5">
        <w:rPr>
          <w:rFonts w:eastAsia="Times New Roman" w:cs="Times New Roman"/>
          <w:color w:val="294F57"/>
          <w:szCs w:val="30"/>
          <w:lang w:eastAsia="ru-RU"/>
        </w:rPr>
        <w:lastRenderedPageBreak/>
        <w:t>Помощь беженцам – при участии МККК</w:t>
      </w:r>
    </w:p>
    <w:p w:rsidR="00D54FA6" w:rsidRPr="001264B5" w:rsidRDefault="00D54FA6" w:rsidP="00D54FA6">
      <w:pPr>
        <w:numPr>
          <w:ilvl w:val="0"/>
          <w:numId w:val="1"/>
        </w:numPr>
        <w:shd w:val="clear" w:color="auto" w:fill="FFFFFF"/>
        <w:ind w:left="196"/>
        <w:jc w:val="both"/>
        <w:rPr>
          <w:rFonts w:eastAsia="Times New Roman" w:cs="Times New Roman"/>
          <w:color w:val="294F57"/>
          <w:szCs w:val="30"/>
          <w:lang w:eastAsia="ru-RU"/>
        </w:rPr>
      </w:pPr>
      <w:r w:rsidRPr="001264B5">
        <w:rPr>
          <w:rFonts w:eastAsia="Times New Roman" w:cs="Times New Roman"/>
          <w:color w:val="294F57"/>
          <w:szCs w:val="30"/>
          <w:lang w:eastAsia="ru-RU"/>
        </w:rPr>
        <w:t>Служба распространения знаний о Движении и международном гуманитарном праве – при участии МККК</w:t>
      </w:r>
    </w:p>
    <w:p w:rsidR="00D54FA6" w:rsidRPr="001264B5" w:rsidRDefault="00D54FA6" w:rsidP="00D54FA6">
      <w:pPr>
        <w:numPr>
          <w:ilvl w:val="0"/>
          <w:numId w:val="1"/>
        </w:numPr>
        <w:shd w:val="clear" w:color="auto" w:fill="FFFFFF"/>
        <w:ind w:left="196"/>
        <w:jc w:val="both"/>
        <w:rPr>
          <w:rFonts w:eastAsia="Times New Roman" w:cs="Times New Roman"/>
          <w:color w:val="294F57"/>
          <w:szCs w:val="30"/>
          <w:lang w:eastAsia="ru-RU"/>
        </w:rPr>
      </w:pPr>
      <w:r w:rsidRPr="001264B5">
        <w:rPr>
          <w:rFonts w:eastAsia="Times New Roman" w:cs="Times New Roman"/>
          <w:color w:val="294F57"/>
          <w:szCs w:val="30"/>
          <w:lang w:eastAsia="ru-RU"/>
        </w:rPr>
        <w:t>«Образование и практическое обучение навыкам Первой Помощи»</w:t>
      </w:r>
    </w:p>
    <w:p w:rsidR="00D54FA6" w:rsidRPr="001264B5" w:rsidRDefault="00D54FA6" w:rsidP="00D54FA6">
      <w:pPr>
        <w:numPr>
          <w:ilvl w:val="0"/>
          <w:numId w:val="1"/>
        </w:numPr>
        <w:shd w:val="clear" w:color="auto" w:fill="FFFFFF"/>
        <w:ind w:left="196"/>
        <w:jc w:val="both"/>
        <w:rPr>
          <w:rFonts w:eastAsia="Times New Roman" w:cs="Times New Roman"/>
          <w:color w:val="294F57"/>
          <w:szCs w:val="30"/>
          <w:lang w:eastAsia="ru-RU"/>
        </w:rPr>
      </w:pPr>
      <w:r w:rsidRPr="001264B5">
        <w:rPr>
          <w:rFonts w:eastAsia="Times New Roman" w:cs="Times New Roman"/>
          <w:color w:val="294F57"/>
          <w:szCs w:val="30"/>
          <w:lang w:eastAsia="ru-RU"/>
        </w:rPr>
        <w:t>Молодежный Красный Крест.</w:t>
      </w:r>
    </w:p>
    <w:p w:rsidR="00D54FA6" w:rsidRPr="001264B5" w:rsidRDefault="00D54FA6" w:rsidP="00D54FA6">
      <w:pPr>
        <w:numPr>
          <w:ilvl w:val="0"/>
          <w:numId w:val="1"/>
        </w:numPr>
        <w:shd w:val="clear" w:color="auto" w:fill="FFFFFF"/>
        <w:ind w:left="196"/>
        <w:jc w:val="both"/>
        <w:rPr>
          <w:rFonts w:eastAsia="Times New Roman" w:cs="Times New Roman"/>
          <w:color w:val="294F57"/>
          <w:szCs w:val="30"/>
          <w:lang w:eastAsia="ru-RU"/>
        </w:rPr>
      </w:pPr>
      <w:r w:rsidRPr="001264B5">
        <w:rPr>
          <w:rFonts w:eastAsia="Times New Roman" w:cs="Times New Roman"/>
          <w:color w:val="294F57"/>
          <w:szCs w:val="30"/>
          <w:lang w:eastAsia="ru-RU"/>
        </w:rPr>
        <w:t>Противодействие торговли людьми в РБ.</w:t>
      </w:r>
    </w:p>
    <w:p w:rsidR="00D54FA6" w:rsidRPr="001264B5" w:rsidRDefault="00D54FA6" w:rsidP="00D54FA6">
      <w:pPr>
        <w:numPr>
          <w:ilvl w:val="0"/>
          <w:numId w:val="1"/>
        </w:numPr>
        <w:shd w:val="clear" w:color="auto" w:fill="FFFFFF"/>
        <w:ind w:left="196"/>
        <w:jc w:val="both"/>
        <w:rPr>
          <w:rFonts w:eastAsia="Times New Roman" w:cs="Times New Roman"/>
          <w:color w:val="294F57"/>
          <w:szCs w:val="30"/>
          <w:lang w:eastAsia="ru-RU"/>
        </w:rPr>
      </w:pPr>
      <w:r w:rsidRPr="001264B5">
        <w:rPr>
          <w:rFonts w:eastAsia="Times New Roman" w:cs="Times New Roman"/>
          <w:color w:val="294F57"/>
          <w:szCs w:val="30"/>
          <w:lang w:eastAsia="ru-RU"/>
        </w:rPr>
        <w:t>Помощь уязвимым слоям населения.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>БОКК в своей деятельности руководствуется положениями 4-х Женевских конвенций 1949 года, 2-х Дополнительных протоколов 1977 года и основополагающими принципами Международного Движения Красного Креста и Красного Полумесяца.</w:t>
      </w:r>
    </w:p>
    <w:p w:rsidR="00D54FA6" w:rsidRPr="001264B5" w:rsidRDefault="00D54FA6" w:rsidP="00D54FA6">
      <w:pPr>
        <w:shd w:val="clear" w:color="auto" w:fill="FFFFFF"/>
        <w:ind w:firstLine="708"/>
        <w:jc w:val="both"/>
        <w:rPr>
          <w:rFonts w:eastAsia="Times New Roman" w:cs="Times New Roman"/>
          <w:color w:val="1A3337"/>
          <w:szCs w:val="30"/>
          <w:lang w:eastAsia="ru-RU"/>
        </w:rPr>
      </w:pPr>
    </w:p>
    <w:p w:rsidR="00D54FA6" w:rsidRPr="001264B5" w:rsidRDefault="00D54FA6" w:rsidP="00D54FA6">
      <w:pPr>
        <w:shd w:val="clear" w:color="auto" w:fill="FFFFFF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>Структура Белорусского общества Красного Креста следующая:</w:t>
      </w:r>
    </w:p>
    <w:p w:rsidR="00D54FA6" w:rsidRPr="001264B5" w:rsidRDefault="00D54FA6" w:rsidP="00D54FA6">
      <w:pPr>
        <w:numPr>
          <w:ilvl w:val="0"/>
          <w:numId w:val="2"/>
        </w:numPr>
        <w:shd w:val="clear" w:color="auto" w:fill="FFFFFF"/>
        <w:ind w:left="196"/>
        <w:jc w:val="both"/>
        <w:rPr>
          <w:rFonts w:eastAsia="Times New Roman" w:cs="Times New Roman"/>
          <w:color w:val="294F57"/>
          <w:szCs w:val="30"/>
          <w:lang w:eastAsia="ru-RU"/>
        </w:rPr>
      </w:pPr>
      <w:r w:rsidRPr="001264B5">
        <w:rPr>
          <w:rFonts w:eastAsia="Times New Roman" w:cs="Times New Roman"/>
          <w:color w:val="294F57"/>
          <w:szCs w:val="30"/>
          <w:lang w:eastAsia="ru-RU"/>
        </w:rPr>
        <w:t>Республиканский Комитет</w:t>
      </w:r>
    </w:p>
    <w:p w:rsidR="00D54FA6" w:rsidRPr="001264B5" w:rsidRDefault="00D54FA6" w:rsidP="00D54FA6">
      <w:pPr>
        <w:numPr>
          <w:ilvl w:val="0"/>
          <w:numId w:val="2"/>
        </w:numPr>
        <w:shd w:val="clear" w:color="auto" w:fill="FFFFFF"/>
        <w:ind w:left="196"/>
        <w:jc w:val="both"/>
        <w:rPr>
          <w:rFonts w:eastAsia="Times New Roman" w:cs="Times New Roman"/>
          <w:color w:val="294F57"/>
          <w:szCs w:val="30"/>
          <w:lang w:eastAsia="ru-RU"/>
        </w:rPr>
      </w:pPr>
      <w:r w:rsidRPr="001264B5">
        <w:rPr>
          <w:rFonts w:eastAsia="Times New Roman" w:cs="Times New Roman"/>
          <w:color w:val="294F57"/>
          <w:szCs w:val="30"/>
          <w:lang w:eastAsia="ru-RU"/>
        </w:rPr>
        <w:t>Областные организации</w:t>
      </w:r>
    </w:p>
    <w:p w:rsidR="00D54FA6" w:rsidRPr="001264B5" w:rsidRDefault="00D54FA6" w:rsidP="00D54FA6">
      <w:pPr>
        <w:numPr>
          <w:ilvl w:val="0"/>
          <w:numId w:val="2"/>
        </w:numPr>
        <w:shd w:val="clear" w:color="auto" w:fill="FFFFFF"/>
        <w:ind w:left="196"/>
        <w:jc w:val="both"/>
        <w:rPr>
          <w:rFonts w:eastAsia="Times New Roman" w:cs="Times New Roman"/>
          <w:color w:val="294F57"/>
          <w:szCs w:val="30"/>
          <w:lang w:eastAsia="ru-RU"/>
        </w:rPr>
      </w:pPr>
      <w:r w:rsidRPr="001264B5">
        <w:rPr>
          <w:rFonts w:eastAsia="Times New Roman" w:cs="Times New Roman"/>
          <w:color w:val="294F57"/>
          <w:szCs w:val="30"/>
          <w:lang w:eastAsia="ru-RU"/>
        </w:rPr>
        <w:t>Городские и районные организации</w:t>
      </w:r>
    </w:p>
    <w:p w:rsidR="00D54FA6" w:rsidRPr="001264B5" w:rsidRDefault="00D54FA6" w:rsidP="00D54FA6">
      <w:pPr>
        <w:shd w:val="clear" w:color="auto" w:fill="FFFFFF"/>
        <w:jc w:val="both"/>
        <w:rPr>
          <w:rFonts w:eastAsia="Times New Roman" w:cs="Times New Roman"/>
          <w:color w:val="1A3337"/>
          <w:szCs w:val="30"/>
          <w:lang w:eastAsia="ru-RU"/>
        </w:rPr>
      </w:pPr>
      <w:r w:rsidRPr="001264B5">
        <w:rPr>
          <w:rFonts w:eastAsia="Times New Roman" w:cs="Times New Roman"/>
          <w:color w:val="1A3337"/>
          <w:szCs w:val="30"/>
          <w:lang w:eastAsia="ru-RU"/>
        </w:rPr>
        <w:t>Первичные организации Красного Креста</w:t>
      </w:r>
    </w:p>
    <w:p w:rsidR="00D54FA6" w:rsidRPr="001264B5" w:rsidRDefault="00D54FA6" w:rsidP="00D54FA6">
      <w:pPr>
        <w:jc w:val="both"/>
        <w:rPr>
          <w:rFonts w:cs="Times New Roman"/>
          <w:szCs w:val="30"/>
        </w:rPr>
      </w:pPr>
    </w:p>
    <w:p w:rsidR="00D54FA6" w:rsidRPr="001264B5" w:rsidRDefault="00D54FA6" w:rsidP="00D54FA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b w:val="0"/>
          <w:color w:val="222222"/>
          <w:sz w:val="30"/>
          <w:szCs w:val="30"/>
        </w:rPr>
      </w:pPr>
      <w:r w:rsidRPr="001264B5">
        <w:rPr>
          <w:rStyle w:val="a6"/>
          <w:b w:val="0"/>
          <w:color w:val="222222"/>
          <w:sz w:val="30"/>
          <w:szCs w:val="30"/>
        </w:rPr>
        <w:t xml:space="preserve">3 356 жителей Ивьевского района являются членами Белорусского общества Красного Креста. Они объединены в 49 первичные организации. За 2016 год на учет поставлены 8 первичных организаций (редакция газеты «Ивьевский край», управление по труду, занятости и социальной защите райисполкома, управление сельского хозяйства райисполкома, ТЦСОН Ивьевского района, Ивьевский УПС, Ивьевский филиал Гродненского </w:t>
      </w:r>
      <w:proofErr w:type="spellStart"/>
      <w:r w:rsidRPr="001264B5">
        <w:rPr>
          <w:rStyle w:val="a6"/>
          <w:b w:val="0"/>
          <w:color w:val="222222"/>
          <w:sz w:val="30"/>
          <w:szCs w:val="30"/>
        </w:rPr>
        <w:t>облпотребобщества</w:t>
      </w:r>
      <w:proofErr w:type="spellEnd"/>
      <w:r w:rsidRPr="001264B5">
        <w:rPr>
          <w:rStyle w:val="a6"/>
          <w:b w:val="0"/>
          <w:color w:val="222222"/>
          <w:sz w:val="30"/>
          <w:szCs w:val="30"/>
        </w:rPr>
        <w:t>, Ивьевский ГСПЛ, КСУП «Субботники»). 18 (40 %) первичных организаций перешли на фиксированное членство.</w:t>
      </w:r>
    </w:p>
    <w:p w:rsidR="00D54FA6" w:rsidRPr="001264B5" w:rsidRDefault="00D54FA6" w:rsidP="00D54FA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23232"/>
          <w:sz w:val="30"/>
          <w:szCs w:val="30"/>
        </w:rPr>
      </w:pPr>
      <w:r w:rsidRPr="001264B5">
        <w:rPr>
          <w:color w:val="323232"/>
          <w:sz w:val="30"/>
          <w:szCs w:val="30"/>
        </w:rPr>
        <w:t>Районная организация БОКК помогает малообеспеченным многодетным и неполным семьям, одиноким гражданам престарелого возраста, инвалидам 1-2 группы, детям-инвалидам, сиротам, людям, оказавшимся в трудной жизненной ситуации, а также перемещенным гражданам Украины из Донецкой и Луганской областей, и их детям.</w:t>
      </w:r>
    </w:p>
    <w:p w:rsidR="00D54FA6" w:rsidRPr="001264B5" w:rsidRDefault="00D54FA6" w:rsidP="00D54FA6">
      <w:pPr>
        <w:ind w:firstLine="708"/>
        <w:jc w:val="both"/>
        <w:rPr>
          <w:rFonts w:cs="Times New Roman"/>
          <w:szCs w:val="30"/>
        </w:rPr>
      </w:pPr>
      <w:r w:rsidRPr="001264B5">
        <w:rPr>
          <w:rFonts w:cs="Times New Roman"/>
          <w:color w:val="323232"/>
          <w:szCs w:val="30"/>
        </w:rPr>
        <w:t xml:space="preserve">За 2016 год районной организацией Красного Креста выдана гуманитарная помощь на сумму 916 405 рублей 112 жителям района, </w:t>
      </w:r>
      <w:r w:rsidRPr="001264B5">
        <w:rPr>
          <w:rFonts w:cs="Times New Roman"/>
          <w:szCs w:val="30"/>
        </w:rPr>
        <w:t>них 15 многодетных семей (64 ребенка), 5 детей-инвалидов, 3 опекунские семьи (10 детей), 2 малообеспеченные семьи (6 детей), 7 инвалидов 1 и 2 группы.</w:t>
      </w:r>
    </w:p>
    <w:p w:rsidR="00D54FA6" w:rsidRPr="001264B5" w:rsidRDefault="00D54FA6" w:rsidP="00D54FA6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color w:val="222222"/>
          <w:sz w:val="30"/>
          <w:szCs w:val="30"/>
        </w:rPr>
      </w:pPr>
      <w:r w:rsidRPr="001264B5">
        <w:rPr>
          <w:rStyle w:val="a6"/>
          <w:b w:val="0"/>
          <w:color w:val="222222"/>
          <w:sz w:val="30"/>
          <w:szCs w:val="30"/>
        </w:rPr>
        <w:tab/>
        <w:t xml:space="preserve">За помощью в РО БОКК обращаются граждане, оказавшиеся в трудной жизненной ситуации. Оказана помощь одеждой, постельными принадлежностями, гигиеническими средствами многодетной семье, пострадавшей от пожара. Также оказывалась помощь одеждой, </w:t>
      </w:r>
      <w:r w:rsidRPr="001264B5">
        <w:rPr>
          <w:rStyle w:val="a6"/>
          <w:b w:val="0"/>
          <w:color w:val="222222"/>
          <w:sz w:val="30"/>
          <w:szCs w:val="30"/>
        </w:rPr>
        <w:lastRenderedPageBreak/>
        <w:t>продуктовыми наборами и средствами гигиены 7 инвалидам и 2 многодетным семьям.</w:t>
      </w:r>
    </w:p>
    <w:p w:rsidR="00D54FA6" w:rsidRPr="001264B5" w:rsidRDefault="00D54FA6" w:rsidP="00D54FA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b w:val="0"/>
          <w:color w:val="222222"/>
          <w:sz w:val="30"/>
          <w:szCs w:val="30"/>
        </w:rPr>
      </w:pPr>
      <w:r w:rsidRPr="001264B5">
        <w:rPr>
          <w:sz w:val="30"/>
          <w:szCs w:val="30"/>
          <w:lang w:val="be-BY"/>
        </w:rPr>
        <w:t>Работа по организации помощи мигрантам из Украины проводится в Гродненской области с июля 2014 года. В настоящее время н</w:t>
      </w:r>
      <w:r w:rsidRPr="001264B5">
        <w:rPr>
          <w:rStyle w:val="a6"/>
          <w:b w:val="0"/>
          <w:color w:val="222222"/>
          <w:sz w:val="30"/>
          <w:szCs w:val="30"/>
        </w:rPr>
        <w:t xml:space="preserve">а территории района проживает одна семья (оформлена международная опека) перемещенная из Луганской области. За 2016 год данной семье выданы ваучеры на сумму 1800 рублей (18 </w:t>
      </w:r>
      <w:proofErr w:type="gramStart"/>
      <w:r w:rsidRPr="001264B5">
        <w:rPr>
          <w:rStyle w:val="a6"/>
          <w:b w:val="0"/>
          <w:color w:val="222222"/>
          <w:sz w:val="30"/>
          <w:szCs w:val="30"/>
        </w:rPr>
        <w:t>млн</w:t>
      </w:r>
      <w:proofErr w:type="gramEnd"/>
      <w:r w:rsidRPr="001264B5">
        <w:rPr>
          <w:rStyle w:val="a6"/>
          <w:b w:val="0"/>
          <w:color w:val="222222"/>
          <w:sz w:val="30"/>
          <w:szCs w:val="30"/>
        </w:rPr>
        <w:t>).</w:t>
      </w:r>
    </w:p>
    <w:p w:rsidR="00D54FA6" w:rsidRPr="001264B5" w:rsidRDefault="00D54FA6" w:rsidP="00D54FA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b w:val="0"/>
          <w:color w:val="222222"/>
          <w:sz w:val="30"/>
          <w:szCs w:val="30"/>
        </w:rPr>
      </w:pPr>
      <w:r w:rsidRPr="001264B5">
        <w:rPr>
          <w:color w:val="3A3A3A"/>
          <w:sz w:val="30"/>
          <w:szCs w:val="30"/>
        </w:rPr>
        <w:t>Неотъемлемой составляющей деятельности общества Красного Креста является участие в проведении различных благотворительных акций и мероприятий.</w:t>
      </w:r>
    </w:p>
    <w:p w:rsidR="00D54FA6" w:rsidRPr="001264B5" w:rsidRDefault="00D54FA6" w:rsidP="00D54FA6">
      <w:pPr>
        <w:ind w:firstLine="708"/>
        <w:jc w:val="both"/>
        <w:rPr>
          <w:rFonts w:cs="Times New Roman"/>
          <w:szCs w:val="30"/>
        </w:rPr>
      </w:pPr>
      <w:r w:rsidRPr="001264B5">
        <w:rPr>
          <w:rFonts w:cs="Times New Roman"/>
          <w:szCs w:val="30"/>
        </w:rPr>
        <w:t>В период высоких температур в районе волонтерами РО БОКК проводилась акция «Жара».</w:t>
      </w:r>
    </w:p>
    <w:p w:rsidR="00D54FA6" w:rsidRPr="001264B5" w:rsidRDefault="00D54FA6" w:rsidP="00D54FA6">
      <w:pPr>
        <w:ind w:firstLine="708"/>
        <w:jc w:val="both"/>
        <w:rPr>
          <w:rFonts w:cs="Times New Roman"/>
          <w:szCs w:val="30"/>
        </w:rPr>
      </w:pPr>
      <w:r w:rsidRPr="001264B5">
        <w:rPr>
          <w:rFonts w:cs="Times New Roman"/>
          <w:szCs w:val="30"/>
        </w:rPr>
        <w:t xml:space="preserve">С 1 августа по 16 сентября 2016 г. для оказания помощи семьям и детям, оказавшимся в трудной жизненной ситуации, из числа детей с ограниченными возможностями, детей из многодетных и малоимущих семей, детей-сирот  </w:t>
      </w:r>
      <w:proofErr w:type="spellStart"/>
      <w:r w:rsidRPr="001264B5">
        <w:rPr>
          <w:rFonts w:cs="Times New Roman"/>
          <w:szCs w:val="30"/>
        </w:rPr>
        <w:t>Ивьевской</w:t>
      </w:r>
      <w:proofErr w:type="spellEnd"/>
      <w:r w:rsidRPr="001264B5">
        <w:rPr>
          <w:rFonts w:cs="Times New Roman"/>
          <w:szCs w:val="30"/>
        </w:rPr>
        <w:t xml:space="preserve"> РО БОКК проходила благотворительная кампания «Соберем детей в школу»</w:t>
      </w:r>
    </w:p>
    <w:p w:rsidR="00D54FA6" w:rsidRPr="001264B5" w:rsidRDefault="00D54FA6" w:rsidP="00D54FA6">
      <w:pPr>
        <w:jc w:val="both"/>
        <w:rPr>
          <w:rFonts w:cs="Times New Roman"/>
          <w:szCs w:val="30"/>
        </w:rPr>
      </w:pPr>
      <w:r w:rsidRPr="001264B5">
        <w:rPr>
          <w:rFonts w:cs="Times New Roman"/>
          <w:szCs w:val="30"/>
        </w:rPr>
        <w:tab/>
        <w:t>В районе с привлечением волонтеров был организован сбор финансовых средств копилкой Красного Креста, сбор одежды, обуви, письменных и канцелярских принадлежностей.</w:t>
      </w:r>
    </w:p>
    <w:p w:rsidR="00D54FA6" w:rsidRPr="001264B5" w:rsidRDefault="00D54FA6" w:rsidP="00D54FA6">
      <w:pPr>
        <w:jc w:val="both"/>
        <w:rPr>
          <w:rFonts w:cs="Times New Roman"/>
          <w:szCs w:val="30"/>
        </w:rPr>
      </w:pPr>
      <w:r w:rsidRPr="001264B5">
        <w:rPr>
          <w:rFonts w:cs="Times New Roman"/>
          <w:szCs w:val="30"/>
        </w:rPr>
        <w:tab/>
        <w:t>За время проведения кампании сумма привлеченных средств и сумма средств в натуральном виде составила 127,29 рублей, также оказана спонсорская помощь ООО «</w:t>
      </w:r>
      <w:proofErr w:type="spellStart"/>
      <w:r w:rsidRPr="001264B5">
        <w:rPr>
          <w:rFonts w:cs="Times New Roman"/>
          <w:szCs w:val="30"/>
        </w:rPr>
        <w:t>Релуи</w:t>
      </w:r>
      <w:proofErr w:type="spellEnd"/>
      <w:r w:rsidRPr="001264B5">
        <w:rPr>
          <w:rFonts w:cs="Times New Roman"/>
          <w:szCs w:val="30"/>
        </w:rPr>
        <w:t xml:space="preserve"> Бел» на сумму 200 рублей.</w:t>
      </w:r>
    </w:p>
    <w:p w:rsidR="00D54FA6" w:rsidRPr="001264B5" w:rsidRDefault="00D54FA6" w:rsidP="00D54FA6">
      <w:pPr>
        <w:jc w:val="both"/>
        <w:rPr>
          <w:rFonts w:cs="Times New Roman"/>
          <w:szCs w:val="30"/>
        </w:rPr>
      </w:pPr>
      <w:r w:rsidRPr="001264B5">
        <w:rPr>
          <w:rFonts w:cs="Times New Roman"/>
          <w:szCs w:val="30"/>
        </w:rPr>
        <w:tab/>
        <w:t>В период проведения кампании «Соберем детей в школу» помощь получили 33 школьника из многодетных семей.</w:t>
      </w:r>
    </w:p>
    <w:p w:rsidR="00D54FA6" w:rsidRPr="001264B5" w:rsidRDefault="00D54FA6" w:rsidP="00D54FA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264B5">
        <w:rPr>
          <w:sz w:val="30"/>
          <w:szCs w:val="30"/>
        </w:rPr>
        <w:t xml:space="preserve">В проведении республиканской кампании «Забота», </w:t>
      </w:r>
      <w:r w:rsidRPr="001264B5">
        <w:rPr>
          <w:color w:val="333333"/>
          <w:sz w:val="30"/>
          <w:szCs w:val="30"/>
        </w:rPr>
        <w:t xml:space="preserve">направленной на максимальное привлечение общественности к оказанию социальной помощи наиболее нуждающимися пожилым гражданам, тяжело больным людям и инвалидам, </w:t>
      </w:r>
      <w:r w:rsidRPr="001264B5">
        <w:rPr>
          <w:sz w:val="30"/>
          <w:szCs w:val="30"/>
        </w:rPr>
        <w:t xml:space="preserve"> в районе приняло участие 16 организаций. </w:t>
      </w:r>
    </w:p>
    <w:p w:rsidR="00D54FA6" w:rsidRPr="001264B5" w:rsidRDefault="00D54FA6" w:rsidP="00D54FA6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1264B5">
        <w:rPr>
          <w:rFonts w:eastAsia="Times New Roman" w:cs="Times New Roman"/>
          <w:szCs w:val="30"/>
          <w:lang w:eastAsia="ru-RU"/>
        </w:rPr>
        <w:t xml:space="preserve">96 волонтерами оказаны услуги 252 </w:t>
      </w:r>
      <w:r w:rsidRPr="001264B5">
        <w:rPr>
          <w:rFonts w:cs="Times New Roman"/>
          <w:szCs w:val="30"/>
        </w:rPr>
        <w:t>одиноким пожилым гражданам, тяжелобольным и инвалидам (подготовка жилья к зимнему периоду, уборка жилых помещений, дворовых территорий, сбор урожая)</w:t>
      </w:r>
      <w:r w:rsidRPr="001264B5">
        <w:rPr>
          <w:rFonts w:eastAsia="Times New Roman" w:cs="Times New Roman"/>
          <w:szCs w:val="30"/>
          <w:lang w:eastAsia="ru-RU"/>
        </w:rPr>
        <w:t>.</w:t>
      </w:r>
    </w:p>
    <w:p w:rsidR="00D54FA6" w:rsidRPr="001264B5" w:rsidRDefault="00D54FA6" w:rsidP="00D54FA6">
      <w:pPr>
        <w:ind w:firstLine="708"/>
        <w:jc w:val="both"/>
        <w:rPr>
          <w:rFonts w:cs="Times New Roman"/>
          <w:szCs w:val="30"/>
        </w:rPr>
      </w:pPr>
      <w:proofErr w:type="gramStart"/>
      <w:r w:rsidRPr="001264B5">
        <w:rPr>
          <w:rFonts w:eastAsia="Times New Roman" w:cs="Times New Roman"/>
          <w:szCs w:val="30"/>
          <w:lang w:eastAsia="ru-RU"/>
        </w:rPr>
        <w:t xml:space="preserve">Проведено 8 мероприятий: </w:t>
      </w:r>
      <w:r w:rsidRPr="001264B5">
        <w:rPr>
          <w:rFonts w:cs="Times New Roman"/>
          <w:szCs w:val="30"/>
        </w:rPr>
        <w:t>3 выездных концерта силами молодых волонтеров Ивьевского ГСПЛ, учреждений образования района, инициативной группы «</w:t>
      </w:r>
      <w:proofErr w:type="spellStart"/>
      <w:r w:rsidRPr="001264B5">
        <w:rPr>
          <w:rFonts w:cs="Times New Roman"/>
          <w:szCs w:val="30"/>
        </w:rPr>
        <w:t>Ивушки</w:t>
      </w:r>
      <w:proofErr w:type="spellEnd"/>
      <w:r w:rsidRPr="001264B5">
        <w:rPr>
          <w:rFonts w:cs="Times New Roman"/>
          <w:szCs w:val="30"/>
        </w:rPr>
        <w:t xml:space="preserve">» ОДПП ТЦСОН Ивьевского района, посещена больница сестринского ухода д. </w:t>
      </w:r>
      <w:proofErr w:type="spellStart"/>
      <w:r w:rsidRPr="001264B5">
        <w:rPr>
          <w:rFonts w:cs="Times New Roman"/>
          <w:szCs w:val="30"/>
        </w:rPr>
        <w:t>Лаздуны</w:t>
      </w:r>
      <w:proofErr w:type="spellEnd"/>
      <w:r w:rsidRPr="001264B5">
        <w:rPr>
          <w:rFonts w:cs="Times New Roman"/>
          <w:szCs w:val="30"/>
        </w:rPr>
        <w:t xml:space="preserve"> волонтерами Ивьевского ГСПЛ, инициативной группой «</w:t>
      </w:r>
      <w:proofErr w:type="spellStart"/>
      <w:r w:rsidRPr="001264B5">
        <w:rPr>
          <w:rFonts w:cs="Times New Roman"/>
          <w:szCs w:val="30"/>
        </w:rPr>
        <w:t>Ивушки</w:t>
      </w:r>
      <w:proofErr w:type="spellEnd"/>
      <w:r w:rsidRPr="001264B5">
        <w:rPr>
          <w:rFonts w:cs="Times New Roman"/>
          <w:szCs w:val="30"/>
        </w:rPr>
        <w:t>», организована встреча инициативной группы «</w:t>
      </w:r>
      <w:proofErr w:type="spellStart"/>
      <w:r w:rsidRPr="001264B5">
        <w:rPr>
          <w:rFonts w:cs="Times New Roman"/>
          <w:szCs w:val="30"/>
        </w:rPr>
        <w:t>Ивушки</w:t>
      </w:r>
      <w:proofErr w:type="spellEnd"/>
      <w:r w:rsidRPr="001264B5">
        <w:rPr>
          <w:rFonts w:cs="Times New Roman"/>
          <w:szCs w:val="30"/>
        </w:rPr>
        <w:t xml:space="preserve">» с пожилыми людьми, проживающими на территории </w:t>
      </w:r>
      <w:proofErr w:type="spellStart"/>
      <w:r w:rsidRPr="001264B5">
        <w:rPr>
          <w:rFonts w:cs="Times New Roman"/>
          <w:szCs w:val="30"/>
        </w:rPr>
        <w:t>Гераненского</w:t>
      </w:r>
      <w:proofErr w:type="spellEnd"/>
      <w:r w:rsidRPr="001264B5">
        <w:rPr>
          <w:rFonts w:cs="Times New Roman"/>
          <w:szCs w:val="30"/>
        </w:rPr>
        <w:t xml:space="preserve"> сельсовета, прошло 2 мастер-класса по оказанию первой помощи (для участников отделения </w:t>
      </w:r>
      <w:r w:rsidRPr="001264B5">
        <w:rPr>
          <w:rFonts w:cs="Times New Roman"/>
          <w:szCs w:val="30"/>
        </w:rPr>
        <w:lastRenderedPageBreak/>
        <w:t>дневного пребывания для граждан</w:t>
      </w:r>
      <w:proofErr w:type="gramEnd"/>
      <w:r w:rsidRPr="001264B5">
        <w:rPr>
          <w:rFonts w:cs="Times New Roman"/>
          <w:szCs w:val="30"/>
        </w:rPr>
        <w:t xml:space="preserve"> пожилого возраста Ивьевского районного ТЦСОН, волонтеров Ивьевского ГСПЛ).</w:t>
      </w:r>
    </w:p>
    <w:p w:rsidR="00D54FA6" w:rsidRPr="001264B5" w:rsidRDefault="00D54FA6" w:rsidP="00D54FA6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1264B5">
        <w:rPr>
          <w:rFonts w:eastAsia="Times New Roman" w:cs="Times New Roman"/>
          <w:szCs w:val="30"/>
          <w:lang w:eastAsia="ru-RU"/>
        </w:rPr>
        <w:t xml:space="preserve">Для </w:t>
      </w:r>
      <w:r w:rsidRPr="001264B5">
        <w:rPr>
          <w:rFonts w:cs="Times New Roman"/>
          <w:szCs w:val="30"/>
        </w:rPr>
        <w:t>сбора пожертвований</w:t>
      </w:r>
      <w:r w:rsidRPr="001264B5">
        <w:rPr>
          <w:rFonts w:cs="Times New Roman"/>
          <w:szCs w:val="30"/>
          <w:lang w:val="be-BY"/>
        </w:rPr>
        <w:t xml:space="preserve"> и продуктов питания для одиноких пожилых людей и инвалидов </w:t>
      </w:r>
      <w:r w:rsidRPr="001264B5">
        <w:rPr>
          <w:rFonts w:eastAsia="Times New Roman" w:cs="Times New Roman"/>
          <w:szCs w:val="30"/>
          <w:lang w:eastAsia="ru-RU"/>
        </w:rPr>
        <w:t>была установлена урна в магазине «Универмаг»</w:t>
      </w:r>
      <w:r w:rsidRPr="001264B5">
        <w:rPr>
          <w:rFonts w:cs="Times New Roman"/>
          <w:szCs w:val="30"/>
          <w:lang w:val="be-BY"/>
        </w:rPr>
        <w:t xml:space="preserve">. </w:t>
      </w:r>
      <w:r w:rsidRPr="001264B5">
        <w:rPr>
          <w:rFonts w:eastAsia="Times New Roman" w:cs="Times New Roman"/>
          <w:szCs w:val="30"/>
          <w:lang w:eastAsia="ru-RU"/>
        </w:rPr>
        <w:t>Собрано сре</w:t>
      </w:r>
      <w:proofErr w:type="gramStart"/>
      <w:r w:rsidRPr="001264B5">
        <w:rPr>
          <w:rFonts w:eastAsia="Times New Roman" w:cs="Times New Roman"/>
          <w:szCs w:val="30"/>
          <w:lang w:eastAsia="ru-RU"/>
        </w:rPr>
        <w:t>дств в п</w:t>
      </w:r>
      <w:proofErr w:type="gramEnd"/>
      <w:r w:rsidRPr="001264B5">
        <w:rPr>
          <w:rFonts w:eastAsia="Times New Roman" w:cs="Times New Roman"/>
          <w:szCs w:val="30"/>
          <w:lang w:eastAsia="ru-RU"/>
        </w:rPr>
        <w:t xml:space="preserve">оддержку данной категории на общую сумму </w:t>
      </w:r>
      <w:r w:rsidRPr="001264B5">
        <w:rPr>
          <w:rFonts w:cs="Times New Roman"/>
          <w:szCs w:val="30"/>
        </w:rPr>
        <w:t xml:space="preserve">111.514 </w:t>
      </w:r>
      <w:r w:rsidRPr="001264B5">
        <w:rPr>
          <w:rFonts w:eastAsia="Times New Roman" w:cs="Times New Roman"/>
          <w:szCs w:val="30"/>
          <w:lang w:eastAsia="ru-RU"/>
        </w:rPr>
        <w:t>рублей.</w:t>
      </w:r>
    </w:p>
    <w:p w:rsidR="00D54FA6" w:rsidRPr="001264B5" w:rsidRDefault="00D54FA6" w:rsidP="00D54FA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264B5">
        <w:rPr>
          <w:sz w:val="30"/>
          <w:szCs w:val="30"/>
        </w:rPr>
        <w:t>Волонтеры Ивьевского сельскохозяйственного лицея</w:t>
      </w:r>
      <w:r w:rsidRPr="001264B5">
        <w:rPr>
          <w:sz w:val="30"/>
          <w:szCs w:val="30"/>
          <w:lang w:val="be-BY"/>
        </w:rPr>
        <w:t xml:space="preserve">, в рамках кампании </w:t>
      </w:r>
      <w:r w:rsidRPr="001264B5">
        <w:rPr>
          <w:sz w:val="30"/>
          <w:szCs w:val="30"/>
        </w:rPr>
        <w:t>«</w:t>
      </w:r>
      <w:r w:rsidRPr="001264B5">
        <w:rPr>
          <w:sz w:val="30"/>
          <w:szCs w:val="30"/>
          <w:lang w:val="be-BY"/>
        </w:rPr>
        <w:t>Забота</w:t>
      </w:r>
      <w:r w:rsidRPr="001264B5">
        <w:rPr>
          <w:sz w:val="30"/>
          <w:szCs w:val="30"/>
        </w:rPr>
        <w:t>»</w:t>
      </w:r>
      <w:r w:rsidRPr="001264B5">
        <w:rPr>
          <w:sz w:val="30"/>
          <w:szCs w:val="30"/>
          <w:lang w:val="be-BY"/>
        </w:rPr>
        <w:t>,</w:t>
      </w:r>
      <w:r w:rsidRPr="001264B5">
        <w:rPr>
          <w:sz w:val="30"/>
          <w:szCs w:val="30"/>
        </w:rPr>
        <w:t xml:space="preserve"> приняли участие в уборке и благоустройстве строящегося </w:t>
      </w:r>
      <w:r w:rsidRPr="001264B5">
        <w:rPr>
          <w:sz w:val="30"/>
          <w:szCs w:val="30"/>
          <w:lang w:val="be-BY"/>
        </w:rPr>
        <w:t>отделения круглосуточного пребывания пожилых людей</w:t>
      </w:r>
      <w:r w:rsidRPr="001264B5">
        <w:rPr>
          <w:sz w:val="30"/>
          <w:szCs w:val="30"/>
        </w:rPr>
        <w:t xml:space="preserve"> в деревне </w:t>
      </w:r>
      <w:proofErr w:type="spellStart"/>
      <w:r w:rsidRPr="001264B5">
        <w:rPr>
          <w:sz w:val="30"/>
          <w:szCs w:val="30"/>
        </w:rPr>
        <w:t>Лукашино</w:t>
      </w:r>
      <w:proofErr w:type="spellEnd"/>
      <w:r w:rsidRPr="001264B5">
        <w:rPr>
          <w:sz w:val="30"/>
          <w:szCs w:val="30"/>
        </w:rPr>
        <w:t xml:space="preserve">. </w:t>
      </w:r>
    </w:p>
    <w:p w:rsidR="001264B5" w:rsidRDefault="00D54FA6" w:rsidP="00D54FA6">
      <w:pPr>
        <w:pStyle w:val="83"/>
        <w:spacing w:line="166" w:lineRule="atLeast"/>
        <w:ind w:firstLine="708"/>
        <w:rPr>
          <w:rFonts w:ascii="Times New Roman" w:hAnsi="Times New Roman" w:cs="Times New Roman"/>
          <w:color w:val="auto"/>
          <w:sz w:val="30"/>
          <w:szCs w:val="30"/>
        </w:rPr>
      </w:pPr>
      <w:r w:rsidRPr="001264B5">
        <w:rPr>
          <w:rStyle w:val="a6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В ходе проведения акции «Ёлка желаний» </w:t>
      </w:r>
      <w:r w:rsidRPr="001264B5">
        <w:rPr>
          <w:rFonts w:ascii="Times New Roman" w:hAnsi="Times New Roman" w:cs="Times New Roman"/>
          <w:color w:val="auto"/>
          <w:sz w:val="30"/>
          <w:szCs w:val="30"/>
        </w:rPr>
        <w:t xml:space="preserve">волонтерами и активистами </w:t>
      </w:r>
      <w:proofErr w:type="spellStart"/>
      <w:r w:rsidRPr="001264B5">
        <w:rPr>
          <w:rFonts w:ascii="Times New Roman" w:hAnsi="Times New Roman" w:cs="Times New Roman"/>
          <w:color w:val="auto"/>
          <w:sz w:val="30"/>
          <w:szCs w:val="30"/>
        </w:rPr>
        <w:t>Ивьевской</w:t>
      </w:r>
      <w:proofErr w:type="spellEnd"/>
      <w:r w:rsidRPr="001264B5">
        <w:rPr>
          <w:rFonts w:ascii="Times New Roman" w:hAnsi="Times New Roman" w:cs="Times New Roman"/>
          <w:color w:val="auto"/>
          <w:sz w:val="30"/>
          <w:szCs w:val="30"/>
        </w:rPr>
        <w:t xml:space="preserve"> районной организации Белорусского Общества Красного Креста </w:t>
      </w:r>
      <w:r w:rsidRPr="001264B5">
        <w:rPr>
          <w:rStyle w:val="a6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было собрано подарков, канцтоваров на сумму </w:t>
      </w:r>
      <w:r w:rsidRPr="001264B5">
        <w:rPr>
          <w:rFonts w:ascii="Times New Roman" w:hAnsi="Times New Roman" w:cs="Times New Roman"/>
          <w:sz w:val="30"/>
          <w:szCs w:val="30"/>
        </w:rPr>
        <w:t xml:space="preserve">259.47 (двести пятьдесят девять рублей 47 копеек). </w:t>
      </w:r>
      <w:r w:rsidRPr="001264B5">
        <w:rPr>
          <w:rFonts w:ascii="Times New Roman" w:hAnsi="Times New Roman" w:cs="Times New Roman"/>
          <w:bCs/>
          <w:color w:val="auto"/>
          <w:sz w:val="30"/>
          <w:szCs w:val="30"/>
        </w:rPr>
        <w:t xml:space="preserve">29 декабря </w:t>
      </w:r>
      <w:r w:rsidRPr="001264B5">
        <w:rPr>
          <w:rFonts w:ascii="Times New Roman" w:hAnsi="Times New Roman" w:cs="Times New Roman"/>
          <w:color w:val="auto"/>
          <w:sz w:val="30"/>
          <w:szCs w:val="30"/>
        </w:rPr>
        <w:t xml:space="preserve">подарки были вручены 12 детям с особенностями развития, обучающимся в Центр коррекционного развивающего обучения и реабилитации г. </w:t>
      </w:r>
      <w:proofErr w:type="spellStart"/>
      <w:r w:rsidRPr="001264B5">
        <w:rPr>
          <w:rFonts w:ascii="Times New Roman" w:hAnsi="Times New Roman" w:cs="Times New Roman"/>
          <w:color w:val="auto"/>
          <w:sz w:val="30"/>
          <w:szCs w:val="30"/>
        </w:rPr>
        <w:t>Ивье</w:t>
      </w:r>
      <w:proofErr w:type="spellEnd"/>
      <w:r w:rsidRPr="001264B5">
        <w:rPr>
          <w:rFonts w:ascii="Times New Roman" w:hAnsi="Times New Roman" w:cs="Times New Roman"/>
          <w:color w:val="auto"/>
          <w:sz w:val="30"/>
          <w:szCs w:val="30"/>
        </w:rPr>
        <w:t xml:space="preserve">. </w:t>
      </w:r>
    </w:p>
    <w:p w:rsidR="00D54FA6" w:rsidRPr="001264B5" w:rsidRDefault="00D54FA6" w:rsidP="00D54FA6">
      <w:pPr>
        <w:pStyle w:val="83"/>
        <w:spacing w:line="166" w:lineRule="atLeast"/>
        <w:ind w:firstLine="708"/>
        <w:rPr>
          <w:rStyle w:val="a6"/>
          <w:rFonts w:ascii="Times New Roman" w:hAnsi="Times New Roman" w:cs="Times New Roman"/>
          <w:b w:val="0"/>
          <w:color w:val="222222"/>
          <w:sz w:val="30"/>
          <w:szCs w:val="30"/>
        </w:rPr>
      </w:pPr>
      <w:r w:rsidRPr="001264B5">
        <w:rPr>
          <w:rFonts w:ascii="Times New Roman" w:hAnsi="Times New Roman" w:cs="Times New Roman"/>
          <w:color w:val="auto"/>
          <w:sz w:val="30"/>
          <w:szCs w:val="30"/>
        </w:rPr>
        <w:t xml:space="preserve">В канун Нового года председателем Президиума Горбач Л.Ф., председателем РО БОКК Кузьминой И.И. совместно с председателем ГОО БОКК были посещены больница сестринского ухода </w:t>
      </w:r>
      <w:proofErr w:type="spellStart"/>
      <w:r w:rsidRPr="001264B5">
        <w:rPr>
          <w:rFonts w:ascii="Times New Roman" w:hAnsi="Times New Roman" w:cs="Times New Roman"/>
          <w:color w:val="auto"/>
          <w:sz w:val="30"/>
          <w:szCs w:val="30"/>
        </w:rPr>
        <w:t>аг</w:t>
      </w:r>
      <w:proofErr w:type="spellEnd"/>
      <w:r w:rsidRPr="001264B5">
        <w:rPr>
          <w:rFonts w:ascii="Times New Roman" w:hAnsi="Times New Roman" w:cs="Times New Roman"/>
          <w:color w:val="auto"/>
          <w:sz w:val="30"/>
          <w:szCs w:val="30"/>
        </w:rPr>
        <w:t xml:space="preserve">. </w:t>
      </w:r>
      <w:proofErr w:type="spellStart"/>
      <w:r w:rsidRPr="001264B5">
        <w:rPr>
          <w:rFonts w:ascii="Times New Roman" w:hAnsi="Times New Roman" w:cs="Times New Roman"/>
          <w:color w:val="auto"/>
          <w:sz w:val="30"/>
          <w:szCs w:val="30"/>
        </w:rPr>
        <w:t>Трабы</w:t>
      </w:r>
      <w:proofErr w:type="spellEnd"/>
      <w:r w:rsidRPr="001264B5">
        <w:rPr>
          <w:rFonts w:ascii="Times New Roman" w:hAnsi="Times New Roman" w:cs="Times New Roman"/>
          <w:color w:val="auto"/>
          <w:sz w:val="30"/>
          <w:szCs w:val="30"/>
        </w:rPr>
        <w:t xml:space="preserve"> и больница сестринского ухода </w:t>
      </w:r>
      <w:proofErr w:type="spellStart"/>
      <w:r w:rsidRPr="001264B5">
        <w:rPr>
          <w:rFonts w:ascii="Times New Roman" w:hAnsi="Times New Roman" w:cs="Times New Roman"/>
          <w:color w:val="auto"/>
          <w:sz w:val="30"/>
          <w:szCs w:val="30"/>
        </w:rPr>
        <w:t>аг</w:t>
      </w:r>
      <w:proofErr w:type="spellEnd"/>
      <w:r w:rsidRPr="001264B5">
        <w:rPr>
          <w:rFonts w:ascii="Times New Roman" w:hAnsi="Times New Roman" w:cs="Times New Roman"/>
          <w:color w:val="auto"/>
          <w:sz w:val="30"/>
          <w:szCs w:val="30"/>
        </w:rPr>
        <w:t xml:space="preserve">. </w:t>
      </w:r>
      <w:proofErr w:type="spellStart"/>
      <w:r w:rsidRPr="001264B5">
        <w:rPr>
          <w:rFonts w:ascii="Times New Roman" w:hAnsi="Times New Roman" w:cs="Times New Roman"/>
          <w:color w:val="auto"/>
          <w:sz w:val="30"/>
          <w:szCs w:val="30"/>
        </w:rPr>
        <w:t>Лаздуны</w:t>
      </w:r>
      <w:proofErr w:type="spellEnd"/>
      <w:r w:rsidRPr="001264B5">
        <w:rPr>
          <w:rFonts w:ascii="Times New Roman" w:hAnsi="Times New Roman" w:cs="Times New Roman"/>
          <w:color w:val="auto"/>
          <w:sz w:val="30"/>
          <w:szCs w:val="30"/>
        </w:rPr>
        <w:t xml:space="preserve"> и вручены подарки: постельные принадлежности и сладости.</w:t>
      </w:r>
    </w:p>
    <w:p w:rsidR="00D54FA6" w:rsidRPr="001264B5" w:rsidRDefault="00D54FA6" w:rsidP="00D54FA6">
      <w:pPr>
        <w:ind w:firstLine="708"/>
        <w:jc w:val="both"/>
        <w:rPr>
          <w:rFonts w:cs="Times New Roman"/>
          <w:color w:val="323232"/>
          <w:szCs w:val="30"/>
        </w:rPr>
      </w:pPr>
      <w:r w:rsidRPr="001264B5">
        <w:rPr>
          <w:rFonts w:cs="Times New Roman"/>
          <w:szCs w:val="30"/>
        </w:rPr>
        <w:t>Ивьевская РО БОКК и волонтеры БОКК активно работают в сфере профилактики социально значимых заболеваний и формирования здорового образа жизни, работа проходит, в основном, в о</w:t>
      </w:r>
      <w:r w:rsidRPr="001264B5">
        <w:rPr>
          <w:rFonts w:cs="Times New Roman"/>
          <w:color w:val="323232"/>
          <w:szCs w:val="30"/>
        </w:rPr>
        <w:t xml:space="preserve">бласти профилактики туберкулеза, ВИЧ-инфекции, </w:t>
      </w:r>
      <w:proofErr w:type="spellStart"/>
      <w:r w:rsidRPr="001264B5">
        <w:rPr>
          <w:rFonts w:cs="Times New Roman"/>
          <w:color w:val="323232"/>
          <w:szCs w:val="30"/>
        </w:rPr>
        <w:t>табакокурения</w:t>
      </w:r>
      <w:proofErr w:type="spellEnd"/>
      <w:r w:rsidRPr="001264B5">
        <w:rPr>
          <w:rFonts w:cs="Times New Roman"/>
          <w:color w:val="323232"/>
          <w:szCs w:val="30"/>
        </w:rPr>
        <w:t xml:space="preserve">, </w:t>
      </w:r>
      <w:r w:rsidRPr="001264B5">
        <w:rPr>
          <w:rFonts w:cs="Times New Roman"/>
          <w:szCs w:val="30"/>
        </w:rPr>
        <w:t>заболеваемости острыми респираторными вирусными инфекциями (ОРВИ) и гриппом (акция «Ваша лучшая защита - вы сами»)</w:t>
      </w:r>
      <w:r w:rsidRPr="001264B5">
        <w:rPr>
          <w:rFonts w:cs="Times New Roman"/>
          <w:color w:val="323232"/>
          <w:szCs w:val="30"/>
        </w:rPr>
        <w:t>.</w:t>
      </w:r>
    </w:p>
    <w:p w:rsidR="00D54FA6" w:rsidRPr="001264B5" w:rsidRDefault="00D54FA6" w:rsidP="00D54FA6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323232"/>
          <w:sz w:val="30"/>
          <w:szCs w:val="30"/>
        </w:rPr>
      </w:pPr>
      <w:r w:rsidRPr="001264B5">
        <w:rPr>
          <w:color w:val="323232"/>
          <w:sz w:val="30"/>
          <w:szCs w:val="30"/>
        </w:rPr>
        <w:t xml:space="preserve">В своей работе Ивьевская РО БОКК тесно сотрудничает с райисполкомом, сельскими исполнительными комитетами, </w:t>
      </w:r>
      <w:proofErr w:type="spellStart"/>
      <w:r w:rsidRPr="001264B5">
        <w:rPr>
          <w:color w:val="323232"/>
          <w:sz w:val="30"/>
          <w:szCs w:val="30"/>
        </w:rPr>
        <w:t>Ивьевским</w:t>
      </w:r>
      <w:proofErr w:type="spellEnd"/>
      <w:r w:rsidRPr="001264B5">
        <w:rPr>
          <w:color w:val="323232"/>
          <w:sz w:val="30"/>
          <w:szCs w:val="30"/>
        </w:rPr>
        <w:t xml:space="preserve"> ГСПЛ, ТЦСОН, отделом образования, спорта и туризма райисполкома, БРСМ, редакцией газеты «Ивьевский край».</w:t>
      </w:r>
    </w:p>
    <w:p w:rsidR="00D54FA6" w:rsidRPr="001264B5" w:rsidRDefault="00D54FA6" w:rsidP="00D54FA6">
      <w:pPr>
        <w:rPr>
          <w:rFonts w:cs="Times New Roman"/>
          <w:szCs w:val="30"/>
        </w:rPr>
      </w:pPr>
    </w:p>
    <w:p w:rsidR="00B71DA9" w:rsidRPr="001264B5" w:rsidRDefault="00B71DA9" w:rsidP="00D54FA6">
      <w:pPr>
        <w:rPr>
          <w:rFonts w:cs="Times New Roman"/>
          <w:szCs w:val="30"/>
        </w:rPr>
      </w:pPr>
    </w:p>
    <w:sectPr w:rsidR="00B71DA9" w:rsidRPr="001264B5" w:rsidSect="00595F2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C1" w:rsidRDefault="003758C1">
      <w:r>
        <w:separator/>
      </w:r>
    </w:p>
  </w:endnote>
  <w:endnote w:type="continuationSeparator" w:id="0">
    <w:p w:rsidR="003758C1" w:rsidRDefault="0037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C1" w:rsidRDefault="003758C1">
      <w:r>
        <w:separator/>
      </w:r>
    </w:p>
  </w:footnote>
  <w:footnote w:type="continuationSeparator" w:id="0">
    <w:p w:rsidR="003758C1" w:rsidRDefault="00375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424"/>
      <w:docPartObj>
        <w:docPartGallery w:val="Page Numbers (Top of Page)"/>
        <w:docPartUnique/>
      </w:docPartObj>
    </w:sdtPr>
    <w:sdtEndPr/>
    <w:sdtContent>
      <w:p w:rsidR="00E630D0" w:rsidRDefault="001246D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D43">
          <w:rPr>
            <w:noProof/>
          </w:rPr>
          <w:t>7</w:t>
        </w:r>
        <w:r>
          <w:fldChar w:fldCharType="end"/>
        </w:r>
      </w:p>
    </w:sdtContent>
  </w:sdt>
  <w:p w:rsidR="00E630D0" w:rsidRDefault="003758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7E19"/>
    <w:multiLevelType w:val="multilevel"/>
    <w:tmpl w:val="7186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4003A"/>
    <w:multiLevelType w:val="multilevel"/>
    <w:tmpl w:val="DEEE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A6"/>
    <w:rsid w:val="001246DD"/>
    <w:rsid w:val="001264B5"/>
    <w:rsid w:val="001F573E"/>
    <w:rsid w:val="003758C1"/>
    <w:rsid w:val="00376582"/>
    <w:rsid w:val="007A7D43"/>
    <w:rsid w:val="008643C7"/>
    <w:rsid w:val="008B766E"/>
    <w:rsid w:val="00B71DA9"/>
    <w:rsid w:val="00D04EED"/>
    <w:rsid w:val="00D5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A6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F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4FA6"/>
    <w:rPr>
      <w:rFonts w:ascii="Times New Roman" w:hAnsi="Times New Roman"/>
      <w:sz w:val="30"/>
    </w:rPr>
  </w:style>
  <w:style w:type="paragraph" w:styleId="a5">
    <w:name w:val="Normal (Web)"/>
    <w:basedOn w:val="a"/>
    <w:uiPriority w:val="99"/>
    <w:unhideWhenUsed/>
    <w:rsid w:val="00D54F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4FA6"/>
    <w:rPr>
      <w:b/>
      <w:bCs/>
    </w:rPr>
  </w:style>
  <w:style w:type="character" w:customStyle="1" w:styleId="apple-converted-space">
    <w:name w:val="apple-converted-space"/>
    <w:basedOn w:val="a0"/>
    <w:rsid w:val="00D54FA6"/>
  </w:style>
  <w:style w:type="paragraph" w:customStyle="1" w:styleId="83">
    <w:name w:val="Осн.8.3"/>
    <w:rsid w:val="00D54FA6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Pragmatica" w:hAnsi="Pragmatica" w:cs="Pragmatic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A6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F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4FA6"/>
    <w:rPr>
      <w:rFonts w:ascii="Times New Roman" w:hAnsi="Times New Roman"/>
      <w:sz w:val="30"/>
    </w:rPr>
  </w:style>
  <w:style w:type="paragraph" w:styleId="a5">
    <w:name w:val="Normal (Web)"/>
    <w:basedOn w:val="a"/>
    <w:uiPriority w:val="99"/>
    <w:unhideWhenUsed/>
    <w:rsid w:val="00D54F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4FA6"/>
    <w:rPr>
      <w:b/>
      <w:bCs/>
    </w:rPr>
  </w:style>
  <w:style w:type="character" w:customStyle="1" w:styleId="apple-converted-space">
    <w:name w:val="apple-converted-space"/>
    <w:basedOn w:val="a0"/>
    <w:rsid w:val="00D54FA6"/>
  </w:style>
  <w:style w:type="paragraph" w:customStyle="1" w:styleId="83">
    <w:name w:val="Осн.8.3"/>
    <w:rsid w:val="00D54FA6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Pragmatica" w:hAnsi="Pragmatica" w:cs="Pragmatic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PK</cp:lastModifiedBy>
  <cp:revision>2</cp:revision>
  <dcterms:created xsi:type="dcterms:W3CDTF">2017-05-15T06:38:00Z</dcterms:created>
  <dcterms:modified xsi:type="dcterms:W3CDTF">2017-05-15T06:38:00Z</dcterms:modified>
</cp:coreProperties>
</file>